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382E19" w14:textId="77777777" w:rsidR="006451F5" w:rsidRPr="006451F5" w:rsidRDefault="006451F5" w:rsidP="006451F5">
      <w:pPr>
        <w:widowControl/>
        <w:spacing w:after="0" w:line="240" w:lineRule="auto"/>
        <w:ind w:right="-289"/>
        <w:jc w:val="right"/>
        <w:rPr>
          <w:rFonts w:ascii="Times New Roman" w:hAnsi="Times New Roman"/>
          <w:bCs/>
          <w:i/>
          <w:iCs/>
          <w:sz w:val="24"/>
          <w:szCs w:val="24"/>
          <w:lang w:val="lv-LV"/>
        </w:rPr>
      </w:pPr>
      <w:r w:rsidRPr="006451F5">
        <w:rPr>
          <w:rFonts w:ascii="Times New Roman" w:hAnsi="Times New Roman"/>
          <w:bCs/>
          <w:i/>
          <w:iCs/>
          <w:sz w:val="24"/>
          <w:szCs w:val="24"/>
          <w:lang w:val="lv-LV"/>
        </w:rPr>
        <w:t xml:space="preserve">Pielikums Nr.1 </w:t>
      </w:r>
    </w:p>
    <w:p w14:paraId="4E4D6CE4" w14:textId="7C1E07C9" w:rsidR="006451F5" w:rsidRPr="006451F5" w:rsidRDefault="006451F5" w:rsidP="006451F5">
      <w:pPr>
        <w:widowControl/>
        <w:spacing w:after="0" w:line="240" w:lineRule="auto"/>
        <w:ind w:right="-289"/>
        <w:jc w:val="right"/>
        <w:rPr>
          <w:rFonts w:ascii="Times New Roman" w:hAnsi="Times New Roman"/>
          <w:bCs/>
          <w:i/>
          <w:iCs/>
          <w:sz w:val="24"/>
          <w:szCs w:val="24"/>
          <w:lang w:val="lv-LV"/>
        </w:rPr>
      </w:pPr>
      <w:r w:rsidRPr="006451F5">
        <w:rPr>
          <w:rFonts w:ascii="Times New Roman" w:hAnsi="Times New Roman"/>
          <w:bCs/>
          <w:i/>
          <w:iCs/>
          <w:sz w:val="24"/>
          <w:szCs w:val="24"/>
          <w:lang w:val="lv-LV"/>
        </w:rPr>
        <w:t>ZPR AP lēmumam Nr.1</w:t>
      </w:r>
      <w:r>
        <w:rPr>
          <w:rFonts w:ascii="Times New Roman" w:hAnsi="Times New Roman"/>
          <w:bCs/>
          <w:i/>
          <w:iCs/>
          <w:sz w:val="24"/>
          <w:szCs w:val="24"/>
          <w:lang w:val="lv-LV"/>
        </w:rPr>
        <w:t>1</w:t>
      </w:r>
      <w:r w:rsidRPr="006451F5">
        <w:rPr>
          <w:rFonts w:ascii="Times New Roman" w:hAnsi="Times New Roman"/>
          <w:bCs/>
          <w:i/>
          <w:iCs/>
          <w:sz w:val="24"/>
          <w:szCs w:val="24"/>
          <w:lang w:val="lv-LV"/>
        </w:rPr>
        <w:t>, Prot.nr.2</w:t>
      </w:r>
    </w:p>
    <w:p w14:paraId="66457BA6" w14:textId="77777777" w:rsidR="00952770" w:rsidRDefault="00952770" w:rsidP="00952770">
      <w:pPr>
        <w:widowControl/>
        <w:spacing w:after="0" w:line="240" w:lineRule="auto"/>
        <w:ind w:right="-289"/>
        <w:jc w:val="right"/>
        <w:rPr>
          <w:rFonts w:ascii="Times New Roman" w:eastAsia="Times New Roman" w:hAnsi="Times New Roman"/>
          <w:b/>
          <w:sz w:val="24"/>
          <w:szCs w:val="24"/>
          <w:lang w:val="lv-LV" w:eastAsia="lv-LV"/>
        </w:rPr>
      </w:pPr>
    </w:p>
    <w:p w14:paraId="71DE9E28" w14:textId="77777777" w:rsidR="00952770" w:rsidRDefault="00952770" w:rsidP="00BC40E0">
      <w:pPr>
        <w:widowControl/>
        <w:spacing w:after="0" w:line="240" w:lineRule="auto"/>
        <w:ind w:right="-289"/>
        <w:jc w:val="center"/>
        <w:rPr>
          <w:rFonts w:ascii="Times New Roman" w:eastAsia="Times New Roman" w:hAnsi="Times New Roman"/>
          <w:b/>
          <w:sz w:val="24"/>
          <w:szCs w:val="24"/>
          <w:lang w:val="lv-LV" w:eastAsia="lv-LV"/>
        </w:rPr>
      </w:pPr>
    </w:p>
    <w:p w14:paraId="26D88484" w14:textId="12A57DFA" w:rsidR="00BC40E0" w:rsidRDefault="00DD7B26" w:rsidP="00BC40E0">
      <w:pPr>
        <w:widowControl/>
        <w:spacing w:after="0" w:line="240" w:lineRule="auto"/>
        <w:ind w:right="-289"/>
        <w:jc w:val="center"/>
        <w:rPr>
          <w:rFonts w:ascii="Times New Roman" w:eastAsia="Times New Roman" w:hAnsi="Times New Roman"/>
          <w:b/>
          <w:sz w:val="24"/>
          <w:szCs w:val="24"/>
          <w:lang w:val="lv-LV" w:eastAsia="lv-LV"/>
        </w:rPr>
      </w:pPr>
      <w:r w:rsidRPr="004F24A6">
        <w:rPr>
          <w:rFonts w:ascii="Times New Roman" w:eastAsia="Times New Roman" w:hAnsi="Times New Roman"/>
          <w:b/>
          <w:sz w:val="24"/>
          <w:szCs w:val="24"/>
          <w:lang w:val="lv-LV" w:eastAsia="lv-LV"/>
        </w:rPr>
        <w:t>Projekta idejas veidlapa</w:t>
      </w:r>
    </w:p>
    <w:p w14:paraId="6AD9E6F0" w14:textId="77777777" w:rsidR="00212D2D" w:rsidRPr="004F24A6" w:rsidRDefault="00212D2D" w:rsidP="00BC40E0">
      <w:pPr>
        <w:widowControl/>
        <w:spacing w:after="0" w:line="240" w:lineRule="auto"/>
        <w:ind w:right="-289"/>
        <w:jc w:val="center"/>
        <w:rPr>
          <w:rFonts w:ascii="Times New Roman" w:eastAsia="Times New Roman" w:hAnsi="Times New Roman"/>
          <w:b/>
          <w:sz w:val="24"/>
          <w:szCs w:val="24"/>
          <w:lang w:val="lv-LV" w:eastAsia="lv-LV"/>
        </w:rPr>
      </w:pPr>
    </w:p>
    <w:tbl>
      <w:tblPr>
        <w:tblW w:w="9814"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2"/>
        <w:gridCol w:w="4406"/>
        <w:gridCol w:w="4776"/>
      </w:tblGrid>
      <w:tr w:rsidR="000A3970" w:rsidRPr="00896365" w14:paraId="5FA86BA3" w14:textId="77777777" w:rsidTr="002E68AF">
        <w:trPr>
          <w:trHeight w:val="270"/>
        </w:trPr>
        <w:tc>
          <w:tcPr>
            <w:tcW w:w="632" w:type="dxa"/>
            <w:tcBorders>
              <w:top w:val="single" w:sz="12" w:space="0" w:color="auto"/>
              <w:left w:val="nil"/>
              <w:bottom w:val="single" w:sz="4" w:space="0" w:color="auto"/>
              <w:right w:val="nil"/>
            </w:tcBorders>
            <w:noWrap/>
            <w:vAlign w:val="bottom"/>
          </w:tcPr>
          <w:p w14:paraId="60D455B8" w14:textId="77777777" w:rsidR="00BC40E0" w:rsidRPr="00F902D6" w:rsidRDefault="00BC40E0" w:rsidP="00DE5865">
            <w:pPr>
              <w:widowControl/>
              <w:spacing w:after="0" w:line="240" w:lineRule="auto"/>
              <w:rPr>
                <w:rFonts w:ascii="Times New Roman" w:eastAsia="Times New Roman" w:hAnsi="Times New Roman"/>
                <w:sz w:val="24"/>
                <w:szCs w:val="24"/>
                <w:lang w:val="lv-LV" w:eastAsia="lv-LV"/>
              </w:rPr>
            </w:pPr>
          </w:p>
        </w:tc>
        <w:tc>
          <w:tcPr>
            <w:tcW w:w="4406" w:type="dxa"/>
            <w:tcBorders>
              <w:top w:val="single" w:sz="12" w:space="0" w:color="auto"/>
              <w:left w:val="nil"/>
              <w:bottom w:val="single" w:sz="4" w:space="0" w:color="auto"/>
              <w:right w:val="nil"/>
            </w:tcBorders>
            <w:noWrap/>
            <w:vAlign w:val="bottom"/>
          </w:tcPr>
          <w:p w14:paraId="4CE9539A" w14:textId="77777777" w:rsidR="00BC40E0" w:rsidRPr="00F902D6" w:rsidRDefault="00BC40E0" w:rsidP="00DE5865">
            <w:pPr>
              <w:widowControl/>
              <w:spacing w:after="0" w:line="240" w:lineRule="auto"/>
              <w:rPr>
                <w:rFonts w:ascii="Times New Roman" w:eastAsia="Times New Roman" w:hAnsi="Times New Roman"/>
                <w:sz w:val="24"/>
                <w:szCs w:val="24"/>
                <w:lang w:val="lv-LV" w:eastAsia="lv-LV"/>
              </w:rPr>
            </w:pPr>
          </w:p>
        </w:tc>
        <w:tc>
          <w:tcPr>
            <w:tcW w:w="4776" w:type="dxa"/>
            <w:tcBorders>
              <w:top w:val="single" w:sz="12" w:space="0" w:color="auto"/>
              <w:left w:val="nil"/>
              <w:bottom w:val="single" w:sz="4" w:space="0" w:color="auto"/>
              <w:right w:val="nil"/>
            </w:tcBorders>
            <w:noWrap/>
            <w:vAlign w:val="bottom"/>
          </w:tcPr>
          <w:p w14:paraId="2E391A08" w14:textId="77777777" w:rsidR="00BC40E0" w:rsidRPr="00F902D6" w:rsidRDefault="00BC40E0" w:rsidP="00DE5865">
            <w:pPr>
              <w:widowControl/>
              <w:spacing w:after="0" w:line="240" w:lineRule="auto"/>
              <w:rPr>
                <w:rFonts w:ascii="Times New Roman" w:eastAsia="Times New Roman" w:hAnsi="Times New Roman"/>
                <w:sz w:val="24"/>
                <w:szCs w:val="24"/>
                <w:lang w:val="lv-LV" w:eastAsia="lv-LV"/>
              </w:rPr>
            </w:pPr>
          </w:p>
        </w:tc>
      </w:tr>
      <w:tr w:rsidR="000A3970" w14:paraId="090C1A8B" w14:textId="77777777" w:rsidTr="002E68AF">
        <w:trPr>
          <w:trHeight w:val="750"/>
        </w:trPr>
        <w:tc>
          <w:tcPr>
            <w:tcW w:w="632" w:type="dxa"/>
            <w:tcBorders>
              <w:top w:val="single" w:sz="4" w:space="0" w:color="auto"/>
            </w:tcBorders>
            <w:hideMark/>
          </w:tcPr>
          <w:p w14:paraId="5B363809" w14:textId="1D399EF4" w:rsidR="00BC40E0" w:rsidRPr="00F902D6" w:rsidRDefault="00DD7B26" w:rsidP="00C74911">
            <w:pPr>
              <w:widowControl/>
              <w:spacing w:before="120" w:after="120" w:line="240" w:lineRule="auto"/>
              <w:jc w:val="center"/>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1.</w:t>
            </w:r>
          </w:p>
        </w:tc>
        <w:tc>
          <w:tcPr>
            <w:tcW w:w="4406" w:type="dxa"/>
            <w:tcBorders>
              <w:top w:val="single" w:sz="4" w:space="0" w:color="auto"/>
            </w:tcBorders>
            <w:hideMark/>
          </w:tcPr>
          <w:p w14:paraId="4A1099B8" w14:textId="21B020F8" w:rsidR="00BC40E0" w:rsidRPr="00F902D6" w:rsidRDefault="00DD7B26" w:rsidP="00C74911">
            <w:pPr>
              <w:widowControl/>
              <w:spacing w:before="120" w:after="120" w:line="240" w:lineRule="auto"/>
              <w:jc w:val="both"/>
              <w:rPr>
                <w:rFonts w:ascii="Times New Roman" w:eastAsia="Times New Roman" w:hAnsi="Times New Roman"/>
                <w:b/>
                <w:bCs/>
                <w:sz w:val="24"/>
                <w:szCs w:val="24"/>
                <w:lang w:val="lv-LV" w:eastAsia="lv-LV"/>
              </w:rPr>
            </w:pPr>
            <w:r w:rsidRPr="00F902D6">
              <w:rPr>
                <w:rFonts w:ascii="Times New Roman" w:eastAsia="Times New Roman" w:hAnsi="Times New Roman"/>
                <w:b/>
                <w:bCs/>
                <w:sz w:val="24"/>
                <w:szCs w:val="24"/>
                <w:lang w:val="lv-LV" w:eastAsia="lv-LV"/>
              </w:rPr>
              <w:t>Ministrijas struktūrvienības</w:t>
            </w:r>
            <w:r w:rsidRPr="00F902D6">
              <w:rPr>
                <w:rFonts w:ascii="Times New Roman" w:eastAsia="Times New Roman" w:hAnsi="Times New Roman"/>
                <w:b/>
                <w:sz w:val="24"/>
                <w:szCs w:val="24"/>
                <w:lang w:val="lv-LV" w:eastAsia="lv-LV"/>
              </w:rPr>
              <w:t>, padotības iestādes, plānošanas reģiona un kapitālsabiedrības</w:t>
            </w:r>
            <w:r w:rsidRPr="00F902D6">
              <w:rPr>
                <w:rFonts w:ascii="Times New Roman" w:eastAsia="Times New Roman" w:hAnsi="Times New Roman"/>
                <w:sz w:val="24"/>
                <w:szCs w:val="24"/>
                <w:lang w:val="lv-LV" w:eastAsia="lv-LV"/>
              </w:rPr>
              <w:t xml:space="preserve">, kas iesniedz projekta ideju izskatīšanai IPIK, </w:t>
            </w:r>
            <w:r w:rsidRPr="00F902D6">
              <w:rPr>
                <w:rFonts w:ascii="Times New Roman" w:eastAsia="Times New Roman" w:hAnsi="Times New Roman"/>
                <w:b/>
                <w:bCs/>
                <w:sz w:val="24"/>
                <w:szCs w:val="24"/>
                <w:lang w:val="lv-LV" w:eastAsia="lv-LV"/>
              </w:rPr>
              <w:t>nosaukums</w:t>
            </w:r>
          </w:p>
        </w:tc>
        <w:tc>
          <w:tcPr>
            <w:tcW w:w="4776" w:type="dxa"/>
            <w:tcBorders>
              <w:top w:val="single" w:sz="4" w:space="0" w:color="auto"/>
            </w:tcBorders>
          </w:tcPr>
          <w:p w14:paraId="79E6099F" w14:textId="7533FCE9" w:rsidR="00851697" w:rsidRPr="00E765AA" w:rsidRDefault="0053795E" w:rsidP="00C74911">
            <w:pPr>
              <w:widowControl/>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Zemgales plānošanas reģions</w:t>
            </w:r>
          </w:p>
        </w:tc>
      </w:tr>
      <w:tr w:rsidR="000A3970" w14:paraId="3F29F2B5" w14:textId="77777777" w:rsidTr="002E68AF">
        <w:trPr>
          <w:trHeight w:val="497"/>
        </w:trPr>
        <w:tc>
          <w:tcPr>
            <w:tcW w:w="632" w:type="dxa"/>
            <w:hideMark/>
          </w:tcPr>
          <w:p w14:paraId="3062EAB0" w14:textId="4693C77D" w:rsidR="00BC40E0" w:rsidRPr="00496376" w:rsidRDefault="00DD7B26" w:rsidP="00C74911">
            <w:pPr>
              <w:widowControl/>
              <w:spacing w:before="120" w:after="120" w:line="240" w:lineRule="auto"/>
              <w:jc w:val="center"/>
              <w:rPr>
                <w:rFonts w:ascii="Times New Roman" w:eastAsia="Times New Roman" w:hAnsi="Times New Roman"/>
                <w:sz w:val="24"/>
                <w:szCs w:val="24"/>
                <w:lang w:val="lv-LV" w:eastAsia="lv-LV"/>
              </w:rPr>
            </w:pPr>
            <w:r w:rsidRPr="00496376">
              <w:rPr>
                <w:rFonts w:ascii="Times New Roman" w:eastAsia="Times New Roman" w:hAnsi="Times New Roman"/>
                <w:sz w:val="24"/>
                <w:szCs w:val="24"/>
                <w:lang w:val="lv-LV" w:eastAsia="lv-LV"/>
              </w:rPr>
              <w:t>2.</w:t>
            </w:r>
          </w:p>
        </w:tc>
        <w:tc>
          <w:tcPr>
            <w:tcW w:w="4406" w:type="dxa"/>
          </w:tcPr>
          <w:p w14:paraId="63C244AE" w14:textId="0682A1AC" w:rsidR="00BC40E0" w:rsidRPr="00496376" w:rsidRDefault="00DD7B26" w:rsidP="00C74911">
            <w:pPr>
              <w:widowControl/>
              <w:spacing w:before="120" w:after="120" w:line="240" w:lineRule="auto"/>
              <w:jc w:val="both"/>
              <w:rPr>
                <w:rFonts w:ascii="Times New Roman" w:eastAsia="Times New Roman" w:hAnsi="Times New Roman"/>
                <w:b/>
                <w:bCs/>
                <w:sz w:val="24"/>
                <w:szCs w:val="24"/>
                <w:u w:val="single"/>
                <w:lang w:val="lv-LV" w:eastAsia="lv-LV"/>
              </w:rPr>
            </w:pPr>
            <w:r w:rsidRPr="00496376">
              <w:rPr>
                <w:rFonts w:ascii="Times New Roman" w:eastAsia="Times New Roman" w:hAnsi="Times New Roman"/>
                <w:b/>
                <w:bCs/>
                <w:sz w:val="24"/>
                <w:szCs w:val="24"/>
                <w:lang w:val="lv-LV" w:eastAsia="lv-LV"/>
              </w:rPr>
              <w:t>Projekta</w:t>
            </w:r>
            <w:r w:rsidRPr="00496376">
              <w:rPr>
                <w:rFonts w:ascii="Times New Roman" w:eastAsia="Times New Roman" w:hAnsi="Times New Roman"/>
                <w:sz w:val="24"/>
                <w:szCs w:val="24"/>
                <w:lang w:val="lv-LV" w:eastAsia="lv-LV"/>
              </w:rPr>
              <w:t xml:space="preserve"> </w:t>
            </w:r>
            <w:r w:rsidRPr="00496376">
              <w:rPr>
                <w:rFonts w:ascii="Times New Roman" w:eastAsia="Times New Roman" w:hAnsi="Times New Roman"/>
                <w:b/>
                <w:bCs/>
                <w:sz w:val="24"/>
                <w:szCs w:val="24"/>
                <w:lang w:val="lv-LV" w:eastAsia="lv-LV"/>
              </w:rPr>
              <w:t>nosaukums latviešu un angļu valodā</w:t>
            </w:r>
            <w:r w:rsidRPr="00496376">
              <w:rPr>
                <w:rFonts w:ascii="Times New Roman" w:eastAsia="Times New Roman" w:hAnsi="Times New Roman"/>
                <w:sz w:val="24"/>
                <w:szCs w:val="24"/>
                <w:lang w:val="lv-LV" w:eastAsia="lv-LV"/>
              </w:rPr>
              <w:t>, ja projekta valoda būs angļu valoda</w:t>
            </w:r>
          </w:p>
        </w:tc>
        <w:tc>
          <w:tcPr>
            <w:tcW w:w="4776" w:type="dxa"/>
          </w:tcPr>
          <w:p w14:paraId="2ED1BC1A" w14:textId="471E0A7F" w:rsidR="00BC40E0" w:rsidRPr="00E765AA" w:rsidRDefault="0053795E" w:rsidP="00C74911">
            <w:pPr>
              <w:widowControl/>
              <w:spacing w:before="120" w:after="120" w:line="240" w:lineRule="auto"/>
              <w:jc w:val="both"/>
              <w:rPr>
                <w:rFonts w:ascii="Times New Roman" w:eastAsia="Times New Roman" w:hAnsi="Times New Roman"/>
                <w:sz w:val="24"/>
                <w:szCs w:val="24"/>
                <w:lang w:val="lv-LV" w:eastAsia="lv-LV"/>
              </w:rPr>
            </w:pPr>
            <w:proofErr w:type="spellStart"/>
            <w:r w:rsidRPr="0053795E">
              <w:rPr>
                <w:rFonts w:ascii="Times New Roman" w:eastAsia="Times New Roman" w:hAnsi="Times New Roman"/>
                <w:b/>
                <w:bCs/>
                <w:sz w:val="24"/>
                <w:szCs w:val="24"/>
                <w:lang w:eastAsia="lv-LV"/>
              </w:rPr>
              <w:t>CleanSymbio</w:t>
            </w:r>
            <w:proofErr w:type="spellEnd"/>
            <w:r w:rsidRPr="0053795E">
              <w:rPr>
                <w:rFonts w:ascii="Times New Roman" w:eastAsia="Times New Roman" w:hAnsi="Times New Roman"/>
                <w:b/>
                <w:bCs/>
                <w:sz w:val="24"/>
                <w:szCs w:val="24"/>
                <w:lang w:eastAsia="lv-LV"/>
              </w:rPr>
              <w:t xml:space="preserve"> – </w:t>
            </w:r>
            <w:bookmarkStart w:id="0" w:name="_Hlk206419425"/>
            <w:proofErr w:type="spellStart"/>
            <w:r w:rsidRPr="0053795E">
              <w:rPr>
                <w:rFonts w:ascii="Times New Roman" w:eastAsia="Times New Roman" w:hAnsi="Times New Roman"/>
                <w:b/>
                <w:bCs/>
                <w:sz w:val="24"/>
                <w:szCs w:val="24"/>
                <w:lang w:eastAsia="lv-LV"/>
              </w:rPr>
              <w:t>Industriālās</w:t>
            </w:r>
            <w:proofErr w:type="spellEnd"/>
            <w:r w:rsidRPr="0053795E">
              <w:rPr>
                <w:rFonts w:ascii="Times New Roman" w:eastAsia="Times New Roman" w:hAnsi="Times New Roman"/>
                <w:b/>
                <w:bCs/>
                <w:sz w:val="24"/>
                <w:szCs w:val="24"/>
                <w:lang w:eastAsia="lv-LV"/>
              </w:rPr>
              <w:t xml:space="preserve"> </w:t>
            </w:r>
            <w:proofErr w:type="spellStart"/>
            <w:r w:rsidRPr="0053795E">
              <w:rPr>
                <w:rFonts w:ascii="Times New Roman" w:eastAsia="Times New Roman" w:hAnsi="Times New Roman"/>
                <w:b/>
                <w:bCs/>
                <w:sz w:val="24"/>
                <w:szCs w:val="24"/>
                <w:lang w:eastAsia="lv-LV"/>
              </w:rPr>
              <w:t>sadarbības</w:t>
            </w:r>
            <w:proofErr w:type="spellEnd"/>
            <w:r w:rsidRPr="0053795E">
              <w:rPr>
                <w:rFonts w:ascii="Times New Roman" w:eastAsia="Times New Roman" w:hAnsi="Times New Roman"/>
                <w:b/>
                <w:bCs/>
                <w:sz w:val="24"/>
                <w:szCs w:val="24"/>
                <w:lang w:eastAsia="lv-LV"/>
              </w:rPr>
              <w:t xml:space="preserve"> </w:t>
            </w:r>
            <w:proofErr w:type="spellStart"/>
            <w:r w:rsidRPr="0053795E">
              <w:rPr>
                <w:rFonts w:ascii="Times New Roman" w:eastAsia="Times New Roman" w:hAnsi="Times New Roman"/>
                <w:b/>
                <w:bCs/>
                <w:sz w:val="24"/>
                <w:szCs w:val="24"/>
                <w:lang w:eastAsia="lv-LV"/>
              </w:rPr>
              <w:t>paātrināšana</w:t>
            </w:r>
            <w:bookmarkEnd w:id="0"/>
            <w:proofErr w:type="spellEnd"/>
            <w:r>
              <w:rPr>
                <w:rFonts w:ascii="Times New Roman" w:eastAsia="Times New Roman" w:hAnsi="Times New Roman"/>
                <w:b/>
                <w:bCs/>
                <w:sz w:val="24"/>
                <w:szCs w:val="24"/>
                <w:lang w:eastAsia="lv-LV"/>
              </w:rPr>
              <w:t xml:space="preserve"> </w:t>
            </w:r>
            <w:r w:rsidRPr="0053795E">
              <w:rPr>
                <w:rFonts w:ascii="Times New Roman" w:eastAsia="Times New Roman" w:hAnsi="Times New Roman"/>
                <w:b/>
                <w:bCs/>
                <w:i/>
                <w:iCs/>
                <w:sz w:val="24"/>
                <w:szCs w:val="24"/>
                <w:lang w:eastAsia="lv-LV"/>
              </w:rPr>
              <w:t>(</w:t>
            </w:r>
            <w:proofErr w:type="spellStart"/>
            <w:r w:rsidRPr="0053795E">
              <w:rPr>
                <w:rFonts w:ascii="Times New Roman" w:eastAsia="Times New Roman" w:hAnsi="Times New Roman"/>
                <w:b/>
                <w:bCs/>
                <w:i/>
                <w:iCs/>
                <w:sz w:val="24"/>
                <w:szCs w:val="24"/>
                <w:lang w:eastAsia="lv-LV"/>
              </w:rPr>
              <w:t>CleanSymbio</w:t>
            </w:r>
            <w:proofErr w:type="spellEnd"/>
            <w:r w:rsidRPr="0053795E">
              <w:rPr>
                <w:rFonts w:ascii="Times New Roman" w:eastAsia="Times New Roman" w:hAnsi="Times New Roman"/>
                <w:b/>
                <w:bCs/>
                <w:i/>
                <w:iCs/>
                <w:sz w:val="24"/>
                <w:szCs w:val="24"/>
                <w:lang w:eastAsia="lv-LV"/>
              </w:rPr>
              <w:t xml:space="preserve"> – Accelerating Industrial Cooperation)</w:t>
            </w:r>
          </w:p>
        </w:tc>
      </w:tr>
      <w:tr w:rsidR="000A3970" w14:paraId="03BDF345" w14:textId="77777777" w:rsidTr="002E68AF">
        <w:trPr>
          <w:trHeight w:val="632"/>
        </w:trPr>
        <w:tc>
          <w:tcPr>
            <w:tcW w:w="632" w:type="dxa"/>
            <w:hideMark/>
          </w:tcPr>
          <w:p w14:paraId="4750EB9C" w14:textId="22916992" w:rsidR="00BC40E0" w:rsidRPr="00F902D6" w:rsidRDefault="00DD7B26" w:rsidP="00C74911">
            <w:pPr>
              <w:widowControl/>
              <w:spacing w:before="120" w:after="120" w:line="240" w:lineRule="auto"/>
              <w:jc w:val="center"/>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3</w:t>
            </w:r>
            <w:r w:rsidR="00C13351">
              <w:rPr>
                <w:rFonts w:ascii="Times New Roman" w:eastAsia="Times New Roman" w:hAnsi="Times New Roman"/>
                <w:sz w:val="24"/>
                <w:szCs w:val="24"/>
                <w:lang w:val="lv-LV" w:eastAsia="lv-LV"/>
              </w:rPr>
              <w:t>.</w:t>
            </w:r>
          </w:p>
        </w:tc>
        <w:tc>
          <w:tcPr>
            <w:tcW w:w="4406" w:type="dxa"/>
            <w:hideMark/>
          </w:tcPr>
          <w:p w14:paraId="066BA20E" w14:textId="77777777" w:rsidR="00BC40E0" w:rsidRPr="00F902D6" w:rsidRDefault="00DD7B26" w:rsidP="00C74911">
            <w:pPr>
              <w:widowControl/>
              <w:spacing w:before="120" w:after="120" w:line="240" w:lineRule="auto"/>
              <w:jc w:val="both"/>
              <w:rPr>
                <w:rFonts w:ascii="Times New Roman" w:eastAsia="Times New Roman" w:hAnsi="Times New Roman"/>
                <w:b/>
                <w:bCs/>
                <w:sz w:val="24"/>
                <w:szCs w:val="24"/>
                <w:lang w:val="lv-LV" w:eastAsia="lv-LV"/>
              </w:rPr>
            </w:pPr>
            <w:r w:rsidRPr="00F902D6">
              <w:rPr>
                <w:rFonts w:ascii="Times New Roman" w:eastAsia="Times New Roman" w:hAnsi="Times New Roman"/>
                <w:b/>
                <w:color w:val="000000"/>
                <w:sz w:val="24"/>
                <w:szCs w:val="24"/>
                <w:lang w:val="lv-LV" w:eastAsia="lv-LV"/>
              </w:rPr>
              <w:t xml:space="preserve">Projekta statuss uz idejas iesniegšanas brīdi </w:t>
            </w:r>
            <w:r w:rsidRPr="00F902D6">
              <w:rPr>
                <w:rFonts w:ascii="Times New Roman" w:eastAsia="Times New Roman" w:hAnsi="Times New Roman"/>
                <w:color w:val="000000"/>
                <w:sz w:val="24"/>
                <w:szCs w:val="24"/>
                <w:lang w:val="lv-LV" w:eastAsia="lv-LV"/>
              </w:rPr>
              <w:t>(piemēram, uzsākta projekta izstrāde, izstrādāts tehniskais projekts, projekts sagatavots iesniegšanai otrajā atlases kārtā)</w:t>
            </w:r>
          </w:p>
        </w:tc>
        <w:tc>
          <w:tcPr>
            <w:tcW w:w="4776" w:type="dxa"/>
          </w:tcPr>
          <w:p w14:paraId="6A34B984" w14:textId="5ED987EF" w:rsidR="00BC40E0" w:rsidRPr="00E765AA" w:rsidRDefault="0053795E" w:rsidP="00C74911">
            <w:pPr>
              <w:widowControl/>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Notiek projekta izstrāde</w:t>
            </w:r>
          </w:p>
        </w:tc>
      </w:tr>
      <w:tr w:rsidR="000A3970" w14:paraId="3E9E3363" w14:textId="77777777" w:rsidTr="002E68AF">
        <w:trPr>
          <w:trHeight w:val="632"/>
        </w:trPr>
        <w:tc>
          <w:tcPr>
            <w:tcW w:w="632" w:type="dxa"/>
            <w:hideMark/>
          </w:tcPr>
          <w:p w14:paraId="292A4A47" w14:textId="3F8BCDAC" w:rsidR="00BC40E0" w:rsidRPr="00F902D6" w:rsidRDefault="00DD7B26" w:rsidP="00E765AA">
            <w:pPr>
              <w:widowControl/>
              <w:spacing w:before="120" w:after="120" w:line="240" w:lineRule="auto"/>
              <w:jc w:val="center"/>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4.</w:t>
            </w:r>
          </w:p>
        </w:tc>
        <w:tc>
          <w:tcPr>
            <w:tcW w:w="4406" w:type="dxa"/>
            <w:hideMark/>
          </w:tcPr>
          <w:p w14:paraId="56703FB6" w14:textId="77777777" w:rsidR="00BC40E0" w:rsidRPr="00F902D6" w:rsidRDefault="00DD7B26" w:rsidP="00E765AA">
            <w:pPr>
              <w:widowControl/>
              <w:spacing w:before="120" w:after="120" w:line="240" w:lineRule="auto"/>
              <w:jc w:val="both"/>
              <w:rPr>
                <w:rFonts w:ascii="Times New Roman" w:eastAsia="Times New Roman" w:hAnsi="Times New Roman"/>
                <w:b/>
                <w:bCs/>
                <w:sz w:val="24"/>
                <w:szCs w:val="24"/>
                <w:lang w:val="lv-LV" w:eastAsia="lv-LV"/>
              </w:rPr>
            </w:pPr>
            <w:r w:rsidRPr="00F902D6">
              <w:rPr>
                <w:rFonts w:ascii="Times New Roman" w:eastAsia="Times New Roman" w:hAnsi="Times New Roman"/>
                <w:b/>
                <w:bCs/>
                <w:sz w:val="24"/>
                <w:szCs w:val="24"/>
                <w:lang w:val="lv-LV" w:eastAsia="lv-LV"/>
              </w:rPr>
              <w:t>Programmas</w:t>
            </w:r>
            <w:r w:rsidRPr="00F902D6">
              <w:rPr>
                <w:rFonts w:ascii="Times New Roman" w:eastAsia="Times New Roman" w:hAnsi="Times New Roman"/>
                <w:sz w:val="24"/>
                <w:szCs w:val="24"/>
                <w:lang w:val="lv-LV" w:eastAsia="lv-LV"/>
              </w:rPr>
              <w:t xml:space="preserve">/aktivitātes, kurā plānots pieteikt projektu, </w:t>
            </w:r>
            <w:r w:rsidRPr="00F902D6">
              <w:rPr>
                <w:rFonts w:ascii="Times New Roman" w:eastAsia="Times New Roman" w:hAnsi="Times New Roman"/>
                <w:b/>
                <w:bCs/>
                <w:sz w:val="24"/>
                <w:szCs w:val="24"/>
                <w:lang w:val="lv-LV" w:eastAsia="lv-LV"/>
              </w:rPr>
              <w:t>pilns nosaukums latviešu un angļu valoda (ja attiecināms)</w:t>
            </w:r>
          </w:p>
          <w:p w14:paraId="2B49129E" w14:textId="542DF018" w:rsidR="00BC40E0" w:rsidRPr="00F902D6" w:rsidRDefault="00DD7B26" w:rsidP="00E765AA">
            <w:pPr>
              <w:widowControl/>
              <w:spacing w:before="120" w:after="120" w:line="240" w:lineRule="auto"/>
              <w:jc w:val="both"/>
              <w:rPr>
                <w:rFonts w:ascii="Times New Roman" w:eastAsia="Times New Roman" w:hAnsi="Times New Roman"/>
                <w:b/>
                <w:bCs/>
                <w:color w:val="000000"/>
                <w:sz w:val="24"/>
                <w:szCs w:val="24"/>
                <w:lang w:val="lv-LV" w:eastAsia="lv-LV"/>
              </w:rPr>
            </w:pPr>
            <w:r w:rsidRPr="00F902D6">
              <w:rPr>
                <w:rFonts w:ascii="Times New Roman" w:eastAsia="Times New Roman" w:hAnsi="Times New Roman"/>
                <w:color w:val="000000"/>
                <w:sz w:val="24"/>
                <w:szCs w:val="24"/>
                <w:lang w:val="lv-LV" w:eastAsia="lv-LV"/>
              </w:rPr>
              <w:t xml:space="preserve">Datumi, no kura </w:t>
            </w:r>
            <w:r w:rsidRPr="00F902D6">
              <w:rPr>
                <w:rFonts w:ascii="Times New Roman" w:eastAsia="Times New Roman" w:hAnsi="Times New Roman"/>
                <w:b/>
                <w:color w:val="000000"/>
                <w:sz w:val="24"/>
                <w:szCs w:val="24"/>
                <w:lang w:val="lv-LV" w:eastAsia="lv-LV"/>
              </w:rPr>
              <w:t>līdz kuram</w:t>
            </w:r>
            <w:r w:rsidRPr="00F902D6">
              <w:rPr>
                <w:rFonts w:ascii="Times New Roman" w:eastAsia="Times New Roman" w:hAnsi="Times New Roman"/>
                <w:color w:val="000000"/>
                <w:sz w:val="24"/>
                <w:szCs w:val="24"/>
                <w:lang w:val="lv-LV" w:eastAsia="lv-LV"/>
              </w:rPr>
              <w:t xml:space="preserve"> projektus var iesniegt programmā, </w:t>
            </w:r>
            <w:r w:rsidRPr="00F902D6">
              <w:rPr>
                <w:rFonts w:ascii="Times New Roman" w:eastAsia="Times New Roman" w:hAnsi="Times New Roman"/>
                <w:b/>
                <w:color w:val="000000"/>
                <w:sz w:val="24"/>
                <w:szCs w:val="24"/>
                <w:lang w:val="lv-LV" w:eastAsia="lv-LV"/>
              </w:rPr>
              <w:t>saite uz programmas tīmekļa vietni</w:t>
            </w:r>
            <w:r w:rsidRPr="00F902D6">
              <w:rPr>
                <w:rFonts w:ascii="Times New Roman" w:eastAsia="Times New Roman" w:hAnsi="Times New Roman"/>
                <w:color w:val="000000"/>
                <w:sz w:val="24"/>
                <w:szCs w:val="24"/>
                <w:lang w:val="lv-LV" w:eastAsia="lv-LV"/>
              </w:rPr>
              <w:t>, kur norādīti programmas līdzfinansējuma saņemšanas nosacījumi</w:t>
            </w:r>
          </w:p>
        </w:tc>
        <w:tc>
          <w:tcPr>
            <w:tcW w:w="4776" w:type="dxa"/>
          </w:tcPr>
          <w:p w14:paraId="02465B23" w14:textId="77777777" w:rsidR="00BC40E0" w:rsidRDefault="0053795E" w:rsidP="00E765AA">
            <w:pPr>
              <w:widowControl/>
              <w:spacing w:before="120" w:after="120" w:line="240" w:lineRule="auto"/>
              <w:jc w:val="both"/>
              <w:rPr>
                <w:rFonts w:ascii="Times New Roman" w:eastAsia="Times New Roman" w:hAnsi="Times New Roman"/>
                <w:b/>
                <w:bCs/>
                <w:i/>
                <w:iCs/>
                <w:sz w:val="24"/>
                <w:szCs w:val="24"/>
                <w:lang w:eastAsia="lv-LV"/>
              </w:rPr>
            </w:pPr>
            <w:r w:rsidRPr="00896365">
              <w:rPr>
                <w:rFonts w:ascii="Times New Roman" w:eastAsia="Times New Roman" w:hAnsi="Times New Roman"/>
                <w:b/>
                <w:bCs/>
                <w:sz w:val="24"/>
                <w:szCs w:val="24"/>
                <w:lang w:val="lv-LV" w:eastAsia="lv-LV"/>
              </w:rPr>
              <w:t> </w:t>
            </w:r>
            <w:r w:rsidRPr="0053795E">
              <w:rPr>
                <w:rFonts w:ascii="Times New Roman" w:eastAsia="Times New Roman" w:hAnsi="Times New Roman"/>
                <w:b/>
                <w:bCs/>
                <w:sz w:val="24"/>
                <w:szCs w:val="24"/>
                <w:lang w:eastAsia="lv-LV"/>
              </w:rPr>
              <w:t xml:space="preserve">Interreg </w:t>
            </w:r>
            <w:proofErr w:type="spellStart"/>
            <w:r w:rsidRPr="0053795E">
              <w:rPr>
                <w:rFonts w:ascii="Times New Roman" w:eastAsia="Times New Roman" w:hAnsi="Times New Roman"/>
                <w:b/>
                <w:bCs/>
                <w:sz w:val="24"/>
                <w:szCs w:val="24"/>
                <w:lang w:eastAsia="lv-LV"/>
              </w:rPr>
              <w:t>Centrālā</w:t>
            </w:r>
            <w:proofErr w:type="spellEnd"/>
            <w:r w:rsidRPr="0053795E">
              <w:rPr>
                <w:rFonts w:ascii="Times New Roman" w:eastAsia="Times New Roman" w:hAnsi="Times New Roman"/>
                <w:b/>
                <w:bCs/>
                <w:sz w:val="24"/>
                <w:szCs w:val="24"/>
                <w:lang w:eastAsia="lv-LV"/>
              </w:rPr>
              <w:t xml:space="preserve"> </w:t>
            </w:r>
            <w:proofErr w:type="spellStart"/>
            <w:r w:rsidRPr="0053795E">
              <w:rPr>
                <w:rFonts w:ascii="Times New Roman" w:eastAsia="Times New Roman" w:hAnsi="Times New Roman"/>
                <w:b/>
                <w:bCs/>
                <w:sz w:val="24"/>
                <w:szCs w:val="24"/>
                <w:lang w:eastAsia="lv-LV"/>
              </w:rPr>
              <w:t>Baltijas</w:t>
            </w:r>
            <w:proofErr w:type="spellEnd"/>
            <w:r w:rsidRPr="0053795E">
              <w:rPr>
                <w:rFonts w:ascii="Times New Roman" w:eastAsia="Times New Roman" w:hAnsi="Times New Roman"/>
                <w:b/>
                <w:bCs/>
                <w:sz w:val="24"/>
                <w:szCs w:val="24"/>
                <w:lang w:eastAsia="lv-LV"/>
              </w:rPr>
              <w:t xml:space="preserve"> </w:t>
            </w:r>
            <w:proofErr w:type="spellStart"/>
            <w:r w:rsidRPr="0053795E">
              <w:rPr>
                <w:rFonts w:ascii="Times New Roman" w:eastAsia="Times New Roman" w:hAnsi="Times New Roman"/>
                <w:b/>
                <w:bCs/>
                <w:sz w:val="24"/>
                <w:szCs w:val="24"/>
                <w:lang w:eastAsia="lv-LV"/>
              </w:rPr>
              <w:t>jūras</w:t>
            </w:r>
            <w:proofErr w:type="spellEnd"/>
            <w:r w:rsidRPr="0053795E">
              <w:rPr>
                <w:rFonts w:ascii="Times New Roman" w:eastAsia="Times New Roman" w:hAnsi="Times New Roman"/>
                <w:b/>
                <w:bCs/>
                <w:sz w:val="24"/>
                <w:szCs w:val="24"/>
                <w:lang w:eastAsia="lv-LV"/>
              </w:rPr>
              <w:t xml:space="preserve"> </w:t>
            </w:r>
            <w:proofErr w:type="spellStart"/>
            <w:r w:rsidRPr="0053795E">
              <w:rPr>
                <w:rFonts w:ascii="Times New Roman" w:eastAsia="Times New Roman" w:hAnsi="Times New Roman"/>
                <w:b/>
                <w:bCs/>
                <w:sz w:val="24"/>
                <w:szCs w:val="24"/>
                <w:lang w:eastAsia="lv-LV"/>
              </w:rPr>
              <w:t>reģiona</w:t>
            </w:r>
            <w:proofErr w:type="spellEnd"/>
            <w:r w:rsidRPr="0053795E">
              <w:rPr>
                <w:rFonts w:ascii="Times New Roman" w:eastAsia="Times New Roman" w:hAnsi="Times New Roman"/>
                <w:b/>
                <w:bCs/>
                <w:sz w:val="24"/>
                <w:szCs w:val="24"/>
                <w:lang w:eastAsia="lv-LV"/>
              </w:rPr>
              <w:t xml:space="preserve"> </w:t>
            </w:r>
            <w:proofErr w:type="spellStart"/>
            <w:r w:rsidRPr="0053795E">
              <w:rPr>
                <w:rFonts w:ascii="Times New Roman" w:eastAsia="Times New Roman" w:hAnsi="Times New Roman"/>
                <w:b/>
                <w:bCs/>
                <w:sz w:val="24"/>
                <w:szCs w:val="24"/>
                <w:lang w:eastAsia="lv-LV"/>
              </w:rPr>
              <w:t>programmas</w:t>
            </w:r>
            <w:proofErr w:type="spellEnd"/>
            <w:r w:rsidRPr="0053795E">
              <w:rPr>
                <w:rFonts w:ascii="Times New Roman" w:eastAsia="Times New Roman" w:hAnsi="Times New Roman"/>
                <w:b/>
                <w:bCs/>
                <w:sz w:val="24"/>
                <w:szCs w:val="24"/>
                <w:lang w:eastAsia="lv-LV"/>
              </w:rPr>
              <w:t xml:space="preserve"> 2021.-2027.gadam</w:t>
            </w:r>
            <w:r>
              <w:rPr>
                <w:rFonts w:ascii="Times New Roman" w:eastAsia="Times New Roman" w:hAnsi="Times New Roman"/>
                <w:b/>
                <w:bCs/>
                <w:sz w:val="24"/>
                <w:szCs w:val="24"/>
                <w:lang w:eastAsia="lv-LV"/>
              </w:rPr>
              <w:t xml:space="preserve"> </w:t>
            </w:r>
            <w:r w:rsidRPr="0053795E">
              <w:rPr>
                <w:rFonts w:ascii="Times New Roman" w:eastAsia="Times New Roman" w:hAnsi="Times New Roman"/>
                <w:b/>
                <w:bCs/>
                <w:i/>
                <w:iCs/>
                <w:sz w:val="24"/>
                <w:szCs w:val="24"/>
                <w:lang w:eastAsia="lv-LV"/>
              </w:rPr>
              <w:t xml:space="preserve">Central Baltic </w:t>
            </w:r>
            <w:proofErr w:type="spellStart"/>
            <w:r w:rsidRPr="0053795E">
              <w:rPr>
                <w:rFonts w:ascii="Times New Roman" w:eastAsia="Times New Roman" w:hAnsi="Times New Roman"/>
                <w:b/>
                <w:bCs/>
                <w:i/>
                <w:iCs/>
                <w:sz w:val="24"/>
                <w:szCs w:val="24"/>
                <w:lang w:eastAsia="lv-LV"/>
              </w:rPr>
              <w:t>Programme</w:t>
            </w:r>
            <w:proofErr w:type="spellEnd"/>
            <w:r w:rsidRPr="0053795E">
              <w:rPr>
                <w:rFonts w:ascii="Times New Roman" w:eastAsia="Times New Roman" w:hAnsi="Times New Roman"/>
                <w:b/>
                <w:bCs/>
                <w:i/>
                <w:iCs/>
                <w:sz w:val="24"/>
                <w:szCs w:val="24"/>
                <w:lang w:eastAsia="lv-LV"/>
              </w:rPr>
              <w:t xml:space="preserve"> 2021-2027 </w:t>
            </w:r>
            <w:proofErr w:type="spellStart"/>
            <w:r w:rsidRPr="0053795E">
              <w:rPr>
                <w:rFonts w:ascii="Times New Roman" w:eastAsia="Times New Roman" w:hAnsi="Times New Roman"/>
                <w:b/>
                <w:bCs/>
                <w:i/>
                <w:iCs/>
                <w:sz w:val="24"/>
                <w:szCs w:val="24"/>
                <w:lang w:eastAsia="lv-LV"/>
              </w:rPr>
              <w:t>programme</w:t>
            </w:r>
            <w:proofErr w:type="spellEnd"/>
          </w:p>
          <w:p w14:paraId="4AC7534F" w14:textId="77777777" w:rsidR="0053795E" w:rsidRDefault="0053795E" w:rsidP="00E765AA">
            <w:pPr>
              <w:widowControl/>
              <w:spacing w:before="120" w:after="120" w:line="240" w:lineRule="auto"/>
              <w:jc w:val="both"/>
              <w:rPr>
                <w:rFonts w:ascii="Times New Roman" w:eastAsia="Times New Roman" w:hAnsi="Times New Roman"/>
                <w:sz w:val="24"/>
                <w:szCs w:val="24"/>
                <w:lang w:eastAsia="lv-LV"/>
              </w:rPr>
            </w:pPr>
            <w:proofErr w:type="spellStart"/>
            <w:r>
              <w:rPr>
                <w:rFonts w:ascii="Times New Roman" w:eastAsia="Times New Roman" w:hAnsi="Times New Roman"/>
                <w:sz w:val="24"/>
                <w:szCs w:val="24"/>
                <w:lang w:eastAsia="lv-LV"/>
              </w:rPr>
              <w:t>Projektu</w:t>
            </w:r>
            <w:proofErr w:type="spellEnd"/>
            <w:r>
              <w:rPr>
                <w:rFonts w:ascii="Times New Roman" w:eastAsia="Times New Roman" w:hAnsi="Times New Roman"/>
                <w:sz w:val="24"/>
                <w:szCs w:val="24"/>
                <w:lang w:eastAsia="lv-LV"/>
              </w:rPr>
              <w:t xml:space="preserve"> </w:t>
            </w:r>
            <w:proofErr w:type="spellStart"/>
            <w:r>
              <w:rPr>
                <w:rFonts w:ascii="Times New Roman" w:eastAsia="Times New Roman" w:hAnsi="Times New Roman"/>
                <w:sz w:val="24"/>
                <w:szCs w:val="24"/>
                <w:lang w:eastAsia="lv-LV"/>
              </w:rPr>
              <w:t>konkurss</w:t>
            </w:r>
            <w:proofErr w:type="spellEnd"/>
            <w:r>
              <w:rPr>
                <w:rFonts w:ascii="Times New Roman" w:eastAsia="Times New Roman" w:hAnsi="Times New Roman"/>
                <w:sz w:val="24"/>
                <w:szCs w:val="24"/>
                <w:lang w:eastAsia="lv-LV"/>
              </w:rPr>
              <w:t xml:space="preserve">: </w:t>
            </w:r>
            <w:r w:rsidR="00AD46C0">
              <w:rPr>
                <w:rFonts w:ascii="Times New Roman" w:eastAsia="Times New Roman" w:hAnsi="Times New Roman"/>
                <w:sz w:val="24"/>
                <w:szCs w:val="24"/>
                <w:lang w:eastAsia="lv-LV"/>
              </w:rPr>
              <w:t xml:space="preserve">5. </w:t>
            </w:r>
            <w:proofErr w:type="spellStart"/>
            <w:r w:rsidR="00AD46C0">
              <w:rPr>
                <w:rFonts w:ascii="Times New Roman" w:eastAsia="Times New Roman" w:hAnsi="Times New Roman"/>
                <w:sz w:val="24"/>
                <w:szCs w:val="24"/>
                <w:lang w:eastAsia="lv-LV"/>
              </w:rPr>
              <w:t>Konkurss</w:t>
            </w:r>
            <w:proofErr w:type="spellEnd"/>
            <w:r w:rsidR="00AD46C0">
              <w:rPr>
                <w:rFonts w:ascii="Times New Roman" w:eastAsia="Times New Roman" w:hAnsi="Times New Roman"/>
                <w:sz w:val="24"/>
                <w:szCs w:val="24"/>
                <w:lang w:eastAsia="lv-LV"/>
              </w:rPr>
              <w:t xml:space="preserve"> no 1.08.2025. – 30.09.2025. </w:t>
            </w:r>
          </w:p>
          <w:p w14:paraId="2D5C07A6" w14:textId="42D07FE4" w:rsidR="00AD46C0" w:rsidRPr="0053795E" w:rsidRDefault="00DF4ECD" w:rsidP="00E765AA">
            <w:pPr>
              <w:widowControl/>
              <w:spacing w:before="120" w:after="120" w:line="240" w:lineRule="auto"/>
              <w:jc w:val="both"/>
              <w:rPr>
                <w:rFonts w:ascii="Times New Roman" w:eastAsia="Times New Roman" w:hAnsi="Times New Roman"/>
                <w:sz w:val="24"/>
                <w:szCs w:val="24"/>
                <w:lang w:eastAsia="lv-LV"/>
              </w:rPr>
            </w:pPr>
            <w:hyperlink r:id="rId7" w:history="1">
              <w:r w:rsidR="00AD46C0" w:rsidRPr="00AD46C0">
                <w:rPr>
                  <w:rStyle w:val="Hipersaite"/>
                  <w:rFonts w:ascii="Times New Roman" w:eastAsia="Times New Roman" w:hAnsi="Times New Roman"/>
                  <w:sz w:val="24"/>
                  <w:szCs w:val="24"/>
                  <w:lang w:eastAsia="lv-LV"/>
                </w:rPr>
                <w:t>https://www.interreg.lv/lv/interreg-latvija/2021-2027gada-periods/centrala-baltijas-juras-regiona-programma/</w:t>
              </w:r>
            </w:hyperlink>
          </w:p>
        </w:tc>
      </w:tr>
      <w:tr w:rsidR="000A3970" w14:paraId="6E23336E" w14:textId="77777777" w:rsidTr="002E68AF">
        <w:trPr>
          <w:trHeight w:val="684"/>
        </w:trPr>
        <w:tc>
          <w:tcPr>
            <w:tcW w:w="632" w:type="dxa"/>
            <w:hideMark/>
          </w:tcPr>
          <w:p w14:paraId="56262CC3" w14:textId="01609B4B" w:rsidR="00BC40E0" w:rsidRPr="00F902D6" w:rsidRDefault="00DD7B26" w:rsidP="00E765AA">
            <w:pPr>
              <w:widowControl/>
              <w:spacing w:before="120" w:after="120" w:line="240" w:lineRule="auto"/>
              <w:jc w:val="center"/>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5.</w:t>
            </w:r>
          </w:p>
        </w:tc>
        <w:tc>
          <w:tcPr>
            <w:tcW w:w="4406" w:type="dxa"/>
          </w:tcPr>
          <w:p w14:paraId="61223D44" w14:textId="5DB2537C" w:rsidR="00BC40E0" w:rsidRPr="00F902D6" w:rsidRDefault="00DD7B26" w:rsidP="00E765AA">
            <w:pPr>
              <w:widowControl/>
              <w:spacing w:before="120" w:after="120" w:line="240" w:lineRule="auto"/>
              <w:jc w:val="both"/>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 xml:space="preserve">Īss projekta ietvaros </w:t>
            </w:r>
            <w:r w:rsidRPr="00F902D6">
              <w:rPr>
                <w:rFonts w:ascii="Times New Roman" w:eastAsia="Times New Roman" w:hAnsi="Times New Roman"/>
                <w:b/>
                <w:bCs/>
                <w:sz w:val="24"/>
                <w:szCs w:val="24"/>
                <w:lang w:val="lv-LV" w:eastAsia="lv-LV"/>
              </w:rPr>
              <w:t xml:space="preserve">plānoto darbību apraksts </w:t>
            </w:r>
            <w:r w:rsidRPr="00F902D6">
              <w:rPr>
                <w:rFonts w:ascii="Times New Roman" w:eastAsia="Times New Roman" w:hAnsi="Times New Roman"/>
                <w:bCs/>
                <w:color w:val="000000"/>
                <w:sz w:val="24"/>
                <w:szCs w:val="24"/>
                <w:lang w:val="lv-LV" w:eastAsia="lv-LV"/>
              </w:rPr>
              <w:t>(mērķis, mērķa grupa, darbības un pasākumi, kas paredzēti projekta mērķa un mērķgrupas sasniegšanai)</w:t>
            </w:r>
          </w:p>
        </w:tc>
        <w:tc>
          <w:tcPr>
            <w:tcW w:w="4776" w:type="dxa"/>
            <w:hideMark/>
          </w:tcPr>
          <w:p w14:paraId="4DC1F0EC" w14:textId="1F8A4BCE" w:rsidR="00BC40E0" w:rsidRPr="00896365" w:rsidRDefault="00AD46C0" w:rsidP="00E765AA">
            <w:pPr>
              <w:widowControl/>
              <w:spacing w:before="120" w:after="120" w:line="240" w:lineRule="auto"/>
              <w:jc w:val="both"/>
              <w:rPr>
                <w:rFonts w:ascii="Times New Roman" w:eastAsia="Times New Roman" w:hAnsi="Times New Roman"/>
                <w:sz w:val="24"/>
                <w:szCs w:val="24"/>
                <w:lang w:val="lv-LV" w:eastAsia="lv-LV"/>
              </w:rPr>
            </w:pPr>
            <w:r w:rsidRPr="00896365">
              <w:rPr>
                <w:rFonts w:ascii="Times New Roman" w:eastAsia="Times New Roman" w:hAnsi="Times New Roman"/>
                <w:sz w:val="24"/>
                <w:szCs w:val="24"/>
                <w:lang w:val="lv-LV" w:eastAsia="lv-LV"/>
              </w:rPr>
              <w:t xml:space="preserve">Projekta </w:t>
            </w:r>
            <w:proofErr w:type="spellStart"/>
            <w:r w:rsidRPr="00896365">
              <w:rPr>
                <w:rFonts w:ascii="Times New Roman" w:eastAsia="Times New Roman" w:hAnsi="Times New Roman"/>
                <w:b/>
                <w:bCs/>
                <w:sz w:val="24"/>
                <w:szCs w:val="24"/>
                <w:lang w:val="lv-LV" w:eastAsia="lv-LV"/>
              </w:rPr>
              <w:t>CleanSymbio</w:t>
            </w:r>
            <w:proofErr w:type="spellEnd"/>
            <w:r w:rsidRPr="00896365">
              <w:rPr>
                <w:rFonts w:ascii="Times New Roman" w:eastAsia="Times New Roman" w:hAnsi="Times New Roman"/>
                <w:b/>
                <w:bCs/>
                <w:sz w:val="24"/>
                <w:szCs w:val="24"/>
                <w:lang w:val="lv-LV" w:eastAsia="lv-LV"/>
              </w:rPr>
              <w:t xml:space="preserve"> – Industriālās sadarbības paātrināšana</w:t>
            </w:r>
            <w:r w:rsidRPr="00896365">
              <w:rPr>
                <w:rFonts w:ascii="Times New Roman" w:eastAsia="Times New Roman" w:hAnsi="Times New Roman"/>
                <w:sz w:val="24"/>
                <w:szCs w:val="24"/>
                <w:lang w:val="lv-LV" w:eastAsia="lv-LV"/>
              </w:rPr>
              <w:t xml:space="preserve"> mērķis ir veicināt aprites ekonomikas risinājumu ieviešanu un industriālās simbiozes attīstību </w:t>
            </w:r>
            <w:r w:rsidR="003E3545" w:rsidRPr="00896365">
              <w:rPr>
                <w:rFonts w:ascii="Times New Roman" w:eastAsia="Times New Roman" w:hAnsi="Times New Roman"/>
                <w:sz w:val="24"/>
                <w:szCs w:val="24"/>
                <w:lang w:val="lv-LV" w:eastAsia="lv-LV"/>
              </w:rPr>
              <w:t>Zemgalē</w:t>
            </w:r>
            <w:r w:rsidRPr="00896365">
              <w:rPr>
                <w:rFonts w:ascii="Times New Roman" w:eastAsia="Times New Roman" w:hAnsi="Times New Roman"/>
                <w:sz w:val="24"/>
                <w:szCs w:val="24"/>
                <w:lang w:val="lv-LV" w:eastAsia="lv-LV"/>
              </w:rPr>
              <w:t xml:space="preserve"> un Centrālās Baltijas reģionā, paaugstinot uzņēmumu un pašvaldību kapacitāti un resursu efektivitāti.</w:t>
            </w:r>
          </w:p>
          <w:p w14:paraId="4D2DD639" w14:textId="77777777" w:rsidR="00AD46C0" w:rsidRPr="00AD46C0" w:rsidRDefault="00AD46C0" w:rsidP="00AD46C0">
            <w:pPr>
              <w:widowControl/>
              <w:spacing w:before="120" w:after="120" w:line="240" w:lineRule="auto"/>
              <w:jc w:val="both"/>
              <w:rPr>
                <w:rFonts w:ascii="Times New Roman" w:eastAsia="Times New Roman" w:hAnsi="Times New Roman"/>
                <w:b/>
                <w:bCs/>
                <w:sz w:val="24"/>
                <w:szCs w:val="24"/>
                <w:lang w:val="en-GB" w:eastAsia="lv-LV"/>
              </w:rPr>
            </w:pPr>
            <w:proofErr w:type="spellStart"/>
            <w:r w:rsidRPr="00AD46C0">
              <w:rPr>
                <w:rFonts w:ascii="Times New Roman" w:eastAsia="Times New Roman" w:hAnsi="Times New Roman"/>
                <w:b/>
                <w:bCs/>
                <w:sz w:val="24"/>
                <w:szCs w:val="24"/>
                <w:lang w:val="en-GB" w:eastAsia="lv-LV"/>
              </w:rPr>
              <w:t>Plānotās</w:t>
            </w:r>
            <w:proofErr w:type="spellEnd"/>
            <w:r w:rsidRPr="00AD46C0">
              <w:rPr>
                <w:rFonts w:ascii="Times New Roman" w:eastAsia="Times New Roman" w:hAnsi="Times New Roman"/>
                <w:b/>
                <w:bCs/>
                <w:sz w:val="24"/>
                <w:szCs w:val="24"/>
                <w:lang w:val="en-GB" w:eastAsia="lv-LV"/>
              </w:rPr>
              <w:t xml:space="preserve"> </w:t>
            </w:r>
            <w:proofErr w:type="spellStart"/>
            <w:r w:rsidRPr="00AD46C0">
              <w:rPr>
                <w:rFonts w:ascii="Times New Roman" w:eastAsia="Times New Roman" w:hAnsi="Times New Roman"/>
                <w:b/>
                <w:bCs/>
                <w:sz w:val="24"/>
                <w:szCs w:val="24"/>
                <w:lang w:val="en-GB" w:eastAsia="lv-LV"/>
              </w:rPr>
              <w:t>darbības</w:t>
            </w:r>
            <w:proofErr w:type="spellEnd"/>
            <w:r w:rsidRPr="00AD46C0">
              <w:rPr>
                <w:rFonts w:ascii="Times New Roman" w:eastAsia="Times New Roman" w:hAnsi="Times New Roman"/>
                <w:b/>
                <w:bCs/>
                <w:sz w:val="24"/>
                <w:szCs w:val="24"/>
                <w:lang w:val="en-GB" w:eastAsia="lv-LV"/>
              </w:rPr>
              <w:t xml:space="preserve"> un </w:t>
            </w:r>
            <w:proofErr w:type="spellStart"/>
            <w:r w:rsidRPr="00AD46C0">
              <w:rPr>
                <w:rFonts w:ascii="Times New Roman" w:eastAsia="Times New Roman" w:hAnsi="Times New Roman"/>
                <w:b/>
                <w:bCs/>
                <w:sz w:val="24"/>
                <w:szCs w:val="24"/>
                <w:lang w:val="en-GB" w:eastAsia="lv-LV"/>
              </w:rPr>
              <w:t>pasākumi</w:t>
            </w:r>
            <w:proofErr w:type="spellEnd"/>
            <w:r w:rsidRPr="00AD46C0">
              <w:rPr>
                <w:rFonts w:ascii="Times New Roman" w:eastAsia="Times New Roman" w:hAnsi="Times New Roman"/>
                <w:b/>
                <w:bCs/>
                <w:sz w:val="24"/>
                <w:szCs w:val="24"/>
                <w:lang w:val="en-GB" w:eastAsia="lv-LV"/>
              </w:rPr>
              <w:t>:</w:t>
            </w:r>
          </w:p>
          <w:p w14:paraId="37B7722C" w14:textId="01D55574" w:rsidR="00AD46C0" w:rsidRPr="00AD46C0" w:rsidRDefault="00AD46C0" w:rsidP="00B104E2">
            <w:pPr>
              <w:widowControl/>
              <w:spacing w:before="120" w:after="120" w:line="240" w:lineRule="auto"/>
              <w:jc w:val="both"/>
              <w:rPr>
                <w:rFonts w:ascii="Times New Roman" w:eastAsia="Times New Roman" w:hAnsi="Times New Roman"/>
                <w:sz w:val="24"/>
                <w:szCs w:val="24"/>
                <w:lang w:val="en-GB" w:eastAsia="lv-LV"/>
              </w:rPr>
            </w:pPr>
            <w:proofErr w:type="spellStart"/>
            <w:r w:rsidRPr="00AD46C0">
              <w:rPr>
                <w:rFonts w:ascii="Times New Roman" w:eastAsia="Times New Roman" w:hAnsi="Times New Roman"/>
                <w:sz w:val="24"/>
                <w:szCs w:val="24"/>
                <w:lang w:val="en-GB" w:eastAsia="lv-LV"/>
              </w:rPr>
              <w:t>Kapacitātes</w:t>
            </w:r>
            <w:proofErr w:type="spellEnd"/>
            <w:r w:rsidRPr="00AD46C0">
              <w:rPr>
                <w:rFonts w:ascii="Times New Roman" w:eastAsia="Times New Roman" w:hAnsi="Times New Roman"/>
                <w:sz w:val="24"/>
                <w:szCs w:val="24"/>
                <w:lang w:val="en-GB" w:eastAsia="lv-LV"/>
              </w:rPr>
              <w:t xml:space="preserve"> </w:t>
            </w:r>
            <w:proofErr w:type="spellStart"/>
            <w:r w:rsidRPr="00AD46C0">
              <w:rPr>
                <w:rFonts w:ascii="Times New Roman" w:eastAsia="Times New Roman" w:hAnsi="Times New Roman"/>
                <w:sz w:val="24"/>
                <w:szCs w:val="24"/>
                <w:lang w:val="en-GB" w:eastAsia="lv-LV"/>
              </w:rPr>
              <w:t>stiprināšana</w:t>
            </w:r>
            <w:proofErr w:type="spellEnd"/>
            <w:r w:rsidRPr="00AD46C0">
              <w:rPr>
                <w:rFonts w:ascii="Times New Roman" w:eastAsia="Times New Roman" w:hAnsi="Times New Roman"/>
                <w:sz w:val="24"/>
                <w:szCs w:val="24"/>
                <w:lang w:val="en-GB" w:eastAsia="lv-LV"/>
              </w:rPr>
              <w:t xml:space="preserve"> un </w:t>
            </w:r>
            <w:proofErr w:type="spellStart"/>
            <w:r w:rsidRPr="00AD46C0">
              <w:rPr>
                <w:rFonts w:ascii="Times New Roman" w:eastAsia="Times New Roman" w:hAnsi="Times New Roman"/>
                <w:sz w:val="24"/>
                <w:szCs w:val="24"/>
                <w:lang w:val="en-GB" w:eastAsia="lv-LV"/>
              </w:rPr>
              <w:t>apmācības</w:t>
            </w:r>
            <w:proofErr w:type="spellEnd"/>
            <w:proofErr w:type="gramStart"/>
            <w:r w:rsidR="00B104E2">
              <w:rPr>
                <w:rFonts w:ascii="Times New Roman" w:eastAsia="Times New Roman" w:hAnsi="Times New Roman"/>
                <w:sz w:val="24"/>
                <w:szCs w:val="24"/>
                <w:lang w:val="en-GB" w:eastAsia="lv-LV"/>
              </w:rPr>
              <w:t xml:space="preserve">   </w:t>
            </w:r>
            <w:r w:rsidR="00B104E2" w:rsidRPr="00B104E2">
              <w:rPr>
                <w:rFonts w:ascii="Times New Roman" w:eastAsia="Times New Roman" w:hAnsi="Times New Roman"/>
                <w:i/>
                <w:iCs/>
                <w:sz w:val="24"/>
                <w:szCs w:val="24"/>
                <w:lang w:val="en-GB" w:eastAsia="lv-LV"/>
              </w:rPr>
              <w:t>(</w:t>
            </w:r>
            <w:proofErr w:type="spellStart"/>
            <w:proofErr w:type="gramEnd"/>
            <w:r w:rsidRPr="00AD46C0">
              <w:rPr>
                <w:rFonts w:ascii="Times New Roman" w:eastAsia="Times New Roman" w:hAnsi="Times New Roman"/>
                <w:i/>
                <w:iCs/>
                <w:sz w:val="24"/>
                <w:szCs w:val="24"/>
                <w:lang w:val="en-GB" w:eastAsia="lv-LV"/>
              </w:rPr>
              <w:t>Organizēti</w:t>
            </w:r>
            <w:proofErr w:type="spellEnd"/>
            <w:r w:rsidRPr="00AD46C0">
              <w:rPr>
                <w:rFonts w:ascii="Times New Roman" w:eastAsia="Times New Roman" w:hAnsi="Times New Roman"/>
                <w:i/>
                <w:iCs/>
                <w:sz w:val="24"/>
                <w:szCs w:val="24"/>
                <w:lang w:val="en-GB" w:eastAsia="lv-LV"/>
              </w:rPr>
              <w:t xml:space="preserve"> </w:t>
            </w:r>
            <w:proofErr w:type="spellStart"/>
            <w:r w:rsidRPr="00AD46C0">
              <w:rPr>
                <w:rFonts w:ascii="Times New Roman" w:eastAsia="Times New Roman" w:hAnsi="Times New Roman"/>
                <w:i/>
                <w:iCs/>
                <w:sz w:val="24"/>
                <w:szCs w:val="24"/>
                <w:lang w:val="en-GB" w:eastAsia="lv-LV"/>
              </w:rPr>
              <w:t>vismaz</w:t>
            </w:r>
            <w:proofErr w:type="spellEnd"/>
            <w:r w:rsidRPr="00AD46C0">
              <w:rPr>
                <w:rFonts w:ascii="Times New Roman" w:eastAsia="Times New Roman" w:hAnsi="Times New Roman"/>
                <w:i/>
                <w:iCs/>
                <w:sz w:val="24"/>
                <w:szCs w:val="24"/>
                <w:lang w:val="en-GB" w:eastAsia="lv-LV"/>
              </w:rPr>
              <w:t xml:space="preserve"> 8 </w:t>
            </w:r>
            <w:proofErr w:type="spellStart"/>
            <w:r w:rsidRPr="00AD46C0">
              <w:rPr>
                <w:rFonts w:ascii="Times New Roman" w:eastAsia="Times New Roman" w:hAnsi="Times New Roman"/>
                <w:i/>
                <w:iCs/>
                <w:sz w:val="24"/>
                <w:szCs w:val="24"/>
                <w:lang w:val="en-GB" w:eastAsia="lv-LV"/>
              </w:rPr>
              <w:t>mācību</w:t>
            </w:r>
            <w:proofErr w:type="spellEnd"/>
            <w:r w:rsidRPr="00AD46C0">
              <w:rPr>
                <w:rFonts w:ascii="Times New Roman" w:eastAsia="Times New Roman" w:hAnsi="Times New Roman"/>
                <w:i/>
                <w:iCs/>
                <w:sz w:val="24"/>
                <w:szCs w:val="24"/>
                <w:lang w:val="en-GB" w:eastAsia="lv-LV"/>
              </w:rPr>
              <w:t xml:space="preserve"> </w:t>
            </w:r>
            <w:proofErr w:type="spellStart"/>
            <w:r w:rsidRPr="00AD46C0">
              <w:rPr>
                <w:rFonts w:ascii="Times New Roman" w:eastAsia="Times New Roman" w:hAnsi="Times New Roman"/>
                <w:i/>
                <w:iCs/>
                <w:sz w:val="24"/>
                <w:szCs w:val="24"/>
                <w:lang w:val="en-GB" w:eastAsia="lv-LV"/>
              </w:rPr>
              <w:t>cikli</w:t>
            </w:r>
            <w:proofErr w:type="spellEnd"/>
            <w:r w:rsidRPr="00AD46C0">
              <w:rPr>
                <w:rFonts w:ascii="Times New Roman" w:eastAsia="Times New Roman" w:hAnsi="Times New Roman"/>
                <w:i/>
                <w:iCs/>
                <w:sz w:val="24"/>
                <w:szCs w:val="24"/>
                <w:lang w:val="en-GB" w:eastAsia="lv-LV"/>
              </w:rPr>
              <w:t xml:space="preserve"> </w:t>
            </w:r>
            <w:proofErr w:type="spellStart"/>
            <w:r w:rsidRPr="00AD46C0">
              <w:rPr>
                <w:rFonts w:ascii="Times New Roman" w:eastAsia="Times New Roman" w:hAnsi="Times New Roman"/>
                <w:i/>
                <w:iCs/>
                <w:sz w:val="24"/>
                <w:szCs w:val="24"/>
                <w:lang w:val="en-GB" w:eastAsia="lv-LV"/>
              </w:rPr>
              <w:t>ar</w:t>
            </w:r>
            <w:proofErr w:type="spellEnd"/>
            <w:r w:rsidRPr="00AD46C0">
              <w:rPr>
                <w:rFonts w:ascii="Times New Roman" w:eastAsia="Times New Roman" w:hAnsi="Times New Roman"/>
                <w:i/>
                <w:iCs/>
                <w:sz w:val="24"/>
                <w:szCs w:val="24"/>
                <w:lang w:val="en-GB" w:eastAsia="lv-LV"/>
              </w:rPr>
              <w:t xml:space="preserve"> </w:t>
            </w:r>
            <w:proofErr w:type="spellStart"/>
            <w:r w:rsidRPr="00AD46C0">
              <w:rPr>
                <w:rFonts w:ascii="Times New Roman" w:eastAsia="Times New Roman" w:hAnsi="Times New Roman"/>
                <w:i/>
                <w:iCs/>
                <w:sz w:val="24"/>
                <w:szCs w:val="24"/>
                <w:lang w:val="en-GB" w:eastAsia="lv-LV"/>
              </w:rPr>
              <w:t>vairāk</w:t>
            </w:r>
            <w:proofErr w:type="spellEnd"/>
            <w:r w:rsidRPr="00AD46C0">
              <w:rPr>
                <w:rFonts w:ascii="Times New Roman" w:eastAsia="Times New Roman" w:hAnsi="Times New Roman"/>
                <w:i/>
                <w:iCs/>
                <w:sz w:val="24"/>
                <w:szCs w:val="24"/>
                <w:lang w:val="en-GB" w:eastAsia="lv-LV"/>
              </w:rPr>
              <w:t xml:space="preserve"> </w:t>
            </w:r>
            <w:proofErr w:type="spellStart"/>
            <w:r w:rsidRPr="00AD46C0">
              <w:rPr>
                <w:rFonts w:ascii="Times New Roman" w:eastAsia="Times New Roman" w:hAnsi="Times New Roman"/>
                <w:i/>
                <w:iCs/>
                <w:sz w:val="24"/>
                <w:szCs w:val="24"/>
                <w:lang w:val="en-GB" w:eastAsia="lv-LV"/>
              </w:rPr>
              <w:t>nekā</w:t>
            </w:r>
            <w:proofErr w:type="spellEnd"/>
            <w:r w:rsidRPr="00AD46C0">
              <w:rPr>
                <w:rFonts w:ascii="Times New Roman" w:eastAsia="Times New Roman" w:hAnsi="Times New Roman"/>
                <w:i/>
                <w:iCs/>
                <w:sz w:val="24"/>
                <w:szCs w:val="24"/>
                <w:lang w:val="en-GB" w:eastAsia="lv-LV"/>
              </w:rPr>
              <w:t xml:space="preserve"> 120 </w:t>
            </w:r>
            <w:proofErr w:type="spellStart"/>
            <w:r w:rsidRPr="00AD46C0">
              <w:rPr>
                <w:rFonts w:ascii="Times New Roman" w:eastAsia="Times New Roman" w:hAnsi="Times New Roman"/>
                <w:i/>
                <w:iCs/>
                <w:sz w:val="24"/>
                <w:szCs w:val="24"/>
                <w:lang w:val="en-GB" w:eastAsia="lv-LV"/>
              </w:rPr>
              <w:t>dalībniekiem</w:t>
            </w:r>
            <w:proofErr w:type="spellEnd"/>
            <w:r w:rsidR="00BF50B5" w:rsidRPr="00B104E2">
              <w:rPr>
                <w:rFonts w:ascii="Times New Roman" w:eastAsia="Times New Roman" w:hAnsi="Times New Roman"/>
                <w:i/>
                <w:iCs/>
                <w:sz w:val="24"/>
                <w:szCs w:val="24"/>
                <w:lang w:val="en-GB" w:eastAsia="lv-LV"/>
              </w:rPr>
              <w:t xml:space="preserve"> – </w:t>
            </w:r>
            <w:proofErr w:type="spellStart"/>
            <w:r w:rsidR="00BF50B5" w:rsidRPr="00B104E2">
              <w:rPr>
                <w:rFonts w:ascii="Times New Roman" w:eastAsia="Times New Roman" w:hAnsi="Times New Roman"/>
                <w:i/>
                <w:iCs/>
                <w:sz w:val="24"/>
                <w:szCs w:val="24"/>
                <w:lang w:val="en-GB" w:eastAsia="lv-LV"/>
              </w:rPr>
              <w:t>gan</w:t>
            </w:r>
            <w:proofErr w:type="spellEnd"/>
            <w:r w:rsidR="00BF50B5" w:rsidRPr="00B104E2">
              <w:rPr>
                <w:rFonts w:ascii="Times New Roman" w:eastAsia="Times New Roman" w:hAnsi="Times New Roman"/>
                <w:i/>
                <w:iCs/>
                <w:sz w:val="24"/>
                <w:szCs w:val="24"/>
                <w:lang w:val="en-GB" w:eastAsia="lv-LV"/>
              </w:rPr>
              <w:t xml:space="preserve"> </w:t>
            </w:r>
            <w:proofErr w:type="spellStart"/>
            <w:r w:rsidR="00BF50B5" w:rsidRPr="00B104E2">
              <w:rPr>
                <w:rFonts w:ascii="Times New Roman" w:eastAsia="Times New Roman" w:hAnsi="Times New Roman"/>
                <w:i/>
                <w:iCs/>
                <w:sz w:val="24"/>
                <w:szCs w:val="24"/>
                <w:lang w:val="en-GB" w:eastAsia="lv-LV"/>
              </w:rPr>
              <w:t>uzņēmējiem</w:t>
            </w:r>
            <w:proofErr w:type="spellEnd"/>
            <w:r w:rsidR="00BF50B5" w:rsidRPr="00B104E2">
              <w:rPr>
                <w:rFonts w:ascii="Times New Roman" w:eastAsia="Times New Roman" w:hAnsi="Times New Roman"/>
                <w:i/>
                <w:iCs/>
                <w:sz w:val="24"/>
                <w:szCs w:val="24"/>
                <w:lang w:val="en-GB" w:eastAsia="lv-LV"/>
              </w:rPr>
              <w:t xml:space="preserve"> </w:t>
            </w:r>
            <w:proofErr w:type="spellStart"/>
            <w:r w:rsidR="00BF50B5" w:rsidRPr="00B104E2">
              <w:rPr>
                <w:rFonts w:ascii="Times New Roman" w:eastAsia="Times New Roman" w:hAnsi="Times New Roman"/>
                <w:i/>
                <w:iCs/>
                <w:sz w:val="24"/>
                <w:szCs w:val="24"/>
                <w:lang w:val="en-GB" w:eastAsia="lv-LV"/>
              </w:rPr>
              <w:t>gan</w:t>
            </w:r>
            <w:proofErr w:type="spellEnd"/>
            <w:r w:rsidR="003E3545" w:rsidRPr="00B104E2">
              <w:rPr>
                <w:rFonts w:ascii="Times New Roman" w:eastAsia="Times New Roman" w:hAnsi="Times New Roman"/>
                <w:i/>
                <w:iCs/>
                <w:sz w:val="24"/>
                <w:szCs w:val="24"/>
                <w:lang w:val="en-GB" w:eastAsia="lv-LV"/>
              </w:rPr>
              <w:t xml:space="preserve"> </w:t>
            </w:r>
            <w:proofErr w:type="spellStart"/>
            <w:r w:rsidR="00BF50B5" w:rsidRPr="00B104E2">
              <w:rPr>
                <w:rFonts w:ascii="Times New Roman" w:eastAsia="Times New Roman" w:hAnsi="Times New Roman"/>
                <w:i/>
                <w:iCs/>
                <w:sz w:val="24"/>
                <w:szCs w:val="24"/>
                <w:lang w:val="en-GB" w:eastAsia="lv-LV"/>
              </w:rPr>
              <w:t>uzņēmējdarbības</w:t>
            </w:r>
            <w:proofErr w:type="spellEnd"/>
            <w:r w:rsidR="00BF50B5" w:rsidRPr="00B104E2">
              <w:rPr>
                <w:rFonts w:ascii="Times New Roman" w:eastAsia="Times New Roman" w:hAnsi="Times New Roman"/>
                <w:i/>
                <w:iCs/>
                <w:sz w:val="24"/>
                <w:szCs w:val="24"/>
                <w:lang w:val="en-GB" w:eastAsia="lv-LV"/>
              </w:rPr>
              <w:t xml:space="preserve"> </w:t>
            </w:r>
            <w:proofErr w:type="spellStart"/>
            <w:r w:rsidR="00BF50B5" w:rsidRPr="00B104E2">
              <w:rPr>
                <w:rFonts w:ascii="Times New Roman" w:eastAsia="Times New Roman" w:hAnsi="Times New Roman"/>
                <w:i/>
                <w:iCs/>
                <w:sz w:val="24"/>
                <w:szCs w:val="24"/>
                <w:lang w:val="en-GB" w:eastAsia="lv-LV"/>
              </w:rPr>
              <w:t>speciālistiem</w:t>
            </w:r>
            <w:proofErr w:type="spellEnd"/>
            <w:r w:rsidR="00BF50B5" w:rsidRPr="00B104E2">
              <w:rPr>
                <w:rFonts w:ascii="Times New Roman" w:eastAsia="Times New Roman" w:hAnsi="Times New Roman"/>
                <w:i/>
                <w:iCs/>
                <w:sz w:val="24"/>
                <w:szCs w:val="24"/>
                <w:lang w:val="en-GB" w:eastAsia="lv-LV"/>
              </w:rPr>
              <w:t>.</w:t>
            </w:r>
            <w:r w:rsidR="00B104E2" w:rsidRPr="00B104E2">
              <w:rPr>
                <w:rFonts w:ascii="Times New Roman" w:eastAsia="Times New Roman" w:hAnsi="Times New Roman"/>
                <w:i/>
                <w:iCs/>
                <w:sz w:val="24"/>
                <w:szCs w:val="24"/>
                <w:lang w:val="en-GB" w:eastAsia="lv-LV"/>
              </w:rPr>
              <w:t>)</w:t>
            </w:r>
          </w:p>
          <w:p w14:paraId="0E3B1617" w14:textId="540B1A40" w:rsidR="00AD46C0" w:rsidRDefault="00AD46C0" w:rsidP="00B104E2">
            <w:pPr>
              <w:widowControl/>
              <w:spacing w:before="120" w:after="120" w:line="240" w:lineRule="auto"/>
              <w:jc w:val="both"/>
              <w:rPr>
                <w:rFonts w:ascii="Times New Roman" w:eastAsia="Times New Roman" w:hAnsi="Times New Roman"/>
                <w:sz w:val="24"/>
                <w:szCs w:val="24"/>
                <w:lang w:val="en-GB" w:eastAsia="lv-LV"/>
              </w:rPr>
            </w:pPr>
            <w:proofErr w:type="spellStart"/>
            <w:r w:rsidRPr="00AD46C0">
              <w:rPr>
                <w:rFonts w:ascii="Times New Roman" w:eastAsia="Times New Roman" w:hAnsi="Times New Roman"/>
                <w:sz w:val="24"/>
                <w:szCs w:val="24"/>
                <w:lang w:val="en-GB" w:eastAsia="lv-LV"/>
              </w:rPr>
              <w:t>Pilotprojekti</w:t>
            </w:r>
            <w:proofErr w:type="spellEnd"/>
            <w:r w:rsidRPr="00AD46C0">
              <w:rPr>
                <w:rFonts w:ascii="Times New Roman" w:eastAsia="Times New Roman" w:hAnsi="Times New Roman"/>
                <w:sz w:val="24"/>
                <w:szCs w:val="24"/>
                <w:lang w:val="en-GB" w:eastAsia="lv-LV"/>
              </w:rPr>
              <w:t xml:space="preserve"> </w:t>
            </w:r>
            <w:proofErr w:type="spellStart"/>
            <w:r w:rsidRPr="00AD46C0">
              <w:rPr>
                <w:rFonts w:ascii="Times New Roman" w:eastAsia="Times New Roman" w:hAnsi="Times New Roman"/>
                <w:sz w:val="24"/>
                <w:szCs w:val="24"/>
                <w:lang w:val="en-GB" w:eastAsia="lv-LV"/>
              </w:rPr>
              <w:t>Zemgalē</w:t>
            </w:r>
            <w:proofErr w:type="spellEnd"/>
            <w:r w:rsidR="00BF50B5">
              <w:rPr>
                <w:rFonts w:ascii="Times New Roman" w:eastAsia="Times New Roman" w:hAnsi="Times New Roman"/>
                <w:sz w:val="24"/>
                <w:szCs w:val="24"/>
                <w:lang w:val="en-GB" w:eastAsia="lv-LV"/>
              </w:rPr>
              <w:t>:</w:t>
            </w:r>
          </w:p>
          <w:p w14:paraId="4876B386" w14:textId="65270FF4" w:rsidR="00BF50B5" w:rsidRPr="00B104E2" w:rsidRDefault="00BF50B5" w:rsidP="00B104E2">
            <w:pPr>
              <w:pStyle w:val="Sarakstarindkopa"/>
              <w:widowControl/>
              <w:numPr>
                <w:ilvl w:val="0"/>
                <w:numId w:val="6"/>
              </w:numPr>
              <w:spacing w:before="120" w:after="120" w:line="240" w:lineRule="auto"/>
              <w:jc w:val="both"/>
              <w:rPr>
                <w:rFonts w:ascii="Times New Roman" w:eastAsia="Times New Roman" w:hAnsi="Times New Roman"/>
                <w:sz w:val="24"/>
                <w:szCs w:val="24"/>
                <w:lang w:val="en-GB" w:eastAsia="lv-LV"/>
              </w:rPr>
            </w:pPr>
            <w:proofErr w:type="spellStart"/>
            <w:r w:rsidRPr="00B104E2">
              <w:rPr>
                <w:rFonts w:ascii="Times New Roman" w:eastAsia="Times New Roman" w:hAnsi="Times New Roman"/>
                <w:sz w:val="24"/>
                <w:szCs w:val="24"/>
                <w:lang w:val="en-GB" w:eastAsia="lv-LV"/>
              </w:rPr>
              <w:t>Zemgales</w:t>
            </w:r>
            <w:proofErr w:type="spellEnd"/>
            <w:r w:rsidRPr="00B104E2">
              <w:rPr>
                <w:rFonts w:ascii="Times New Roman" w:eastAsia="Times New Roman" w:hAnsi="Times New Roman"/>
                <w:sz w:val="24"/>
                <w:szCs w:val="24"/>
                <w:lang w:val="en-GB" w:eastAsia="lv-LV"/>
              </w:rPr>
              <w:t xml:space="preserve"> </w:t>
            </w:r>
            <w:proofErr w:type="spellStart"/>
            <w:r w:rsidRPr="00B104E2">
              <w:rPr>
                <w:rFonts w:ascii="Times New Roman" w:eastAsia="Times New Roman" w:hAnsi="Times New Roman"/>
                <w:sz w:val="24"/>
                <w:szCs w:val="24"/>
                <w:lang w:val="en-GB" w:eastAsia="lv-LV"/>
              </w:rPr>
              <w:t>uzņēmumu</w:t>
            </w:r>
            <w:proofErr w:type="spellEnd"/>
            <w:r w:rsidRPr="00B104E2">
              <w:rPr>
                <w:rFonts w:ascii="Times New Roman" w:eastAsia="Times New Roman" w:hAnsi="Times New Roman"/>
                <w:sz w:val="24"/>
                <w:szCs w:val="24"/>
                <w:lang w:val="en-GB" w:eastAsia="lv-LV"/>
              </w:rPr>
              <w:t xml:space="preserve"> </w:t>
            </w:r>
            <w:proofErr w:type="spellStart"/>
            <w:r w:rsidRPr="00B104E2">
              <w:rPr>
                <w:rFonts w:ascii="Times New Roman" w:eastAsia="Times New Roman" w:hAnsi="Times New Roman"/>
                <w:sz w:val="24"/>
                <w:szCs w:val="24"/>
                <w:lang w:val="en-GB" w:eastAsia="lv-LV"/>
              </w:rPr>
              <w:t>pieejamo</w:t>
            </w:r>
            <w:proofErr w:type="spellEnd"/>
            <w:r w:rsidRPr="00B104E2">
              <w:rPr>
                <w:rFonts w:ascii="Times New Roman" w:eastAsia="Times New Roman" w:hAnsi="Times New Roman"/>
                <w:sz w:val="24"/>
                <w:szCs w:val="24"/>
                <w:lang w:val="en-GB" w:eastAsia="lv-LV"/>
              </w:rPr>
              <w:t xml:space="preserve"> </w:t>
            </w:r>
            <w:proofErr w:type="spellStart"/>
            <w:r w:rsidRPr="00B104E2">
              <w:rPr>
                <w:rFonts w:ascii="Times New Roman" w:eastAsia="Times New Roman" w:hAnsi="Times New Roman"/>
                <w:sz w:val="24"/>
                <w:szCs w:val="24"/>
                <w:lang w:val="en-GB" w:eastAsia="lv-LV"/>
              </w:rPr>
              <w:t>resursu</w:t>
            </w:r>
            <w:proofErr w:type="spellEnd"/>
            <w:r w:rsidRPr="00B104E2">
              <w:rPr>
                <w:rFonts w:ascii="Times New Roman" w:eastAsia="Times New Roman" w:hAnsi="Times New Roman"/>
                <w:sz w:val="24"/>
                <w:szCs w:val="24"/>
                <w:lang w:val="en-GB" w:eastAsia="lv-LV"/>
              </w:rPr>
              <w:t xml:space="preserve"> </w:t>
            </w:r>
            <w:proofErr w:type="spellStart"/>
            <w:r w:rsidRPr="00B104E2">
              <w:rPr>
                <w:rFonts w:ascii="Times New Roman" w:eastAsia="Times New Roman" w:hAnsi="Times New Roman"/>
                <w:sz w:val="24"/>
                <w:szCs w:val="24"/>
                <w:lang w:val="en-GB" w:eastAsia="lv-LV"/>
              </w:rPr>
              <w:t>kartēšana</w:t>
            </w:r>
            <w:proofErr w:type="spellEnd"/>
            <w:r w:rsidRPr="00B104E2">
              <w:rPr>
                <w:rFonts w:ascii="Times New Roman" w:eastAsia="Times New Roman" w:hAnsi="Times New Roman"/>
                <w:sz w:val="24"/>
                <w:szCs w:val="24"/>
                <w:lang w:val="en-GB" w:eastAsia="lv-LV"/>
              </w:rPr>
              <w:t xml:space="preserve"> sinergia.lv </w:t>
            </w:r>
            <w:proofErr w:type="spellStart"/>
            <w:r w:rsidRPr="00B104E2">
              <w:rPr>
                <w:rFonts w:ascii="Times New Roman" w:eastAsia="Times New Roman" w:hAnsi="Times New Roman"/>
                <w:sz w:val="24"/>
                <w:szCs w:val="24"/>
                <w:lang w:val="en-GB" w:eastAsia="lv-LV"/>
              </w:rPr>
              <w:t>platformā</w:t>
            </w:r>
            <w:proofErr w:type="spellEnd"/>
            <w:r w:rsidRPr="00B104E2">
              <w:rPr>
                <w:rFonts w:ascii="Times New Roman" w:eastAsia="Times New Roman" w:hAnsi="Times New Roman"/>
                <w:sz w:val="24"/>
                <w:szCs w:val="24"/>
                <w:lang w:val="en-GB" w:eastAsia="lv-LV"/>
              </w:rPr>
              <w:t>.</w:t>
            </w:r>
          </w:p>
          <w:p w14:paraId="17D10EE8" w14:textId="77777777" w:rsidR="00C4239D" w:rsidRDefault="00AD46C0" w:rsidP="00C4239D">
            <w:pPr>
              <w:pStyle w:val="Sarakstarindkopa"/>
              <w:widowControl/>
              <w:numPr>
                <w:ilvl w:val="0"/>
                <w:numId w:val="6"/>
              </w:numPr>
              <w:spacing w:before="120" w:after="120" w:line="240" w:lineRule="auto"/>
              <w:jc w:val="both"/>
              <w:rPr>
                <w:rFonts w:ascii="Times New Roman" w:eastAsia="Times New Roman" w:hAnsi="Times New Roman"/>
                <w:sz w:val="24"/>
                <w:szCs w:val="24"/>
                <w:lang w:val="en-GB" w:eastAsia="lv-LV"/>
              </w:rPr>
            </w:pPr>
            <w:proofErr w:type="spellStart"/>
            <w:r w:rsidRPr="00B104E2">
              <w:rPr>
                <w:rFonts w:ascii="Times New Roman" w:eastAsia="Times New Roman" w:hAnsi="Times New Roman"/>
                <w:sz w:val="24"/>
                <w:szCs w:val="24"/>
                <w:lang w:val="en-GB" w:eastAsia="lv-LV"/>
              </w:rPr>
              <w:t>Īstenoti</w:t>
            </w:r>
            <w:proofErr w:type="spellEnd"/>
            <w:r w:rsidRPr="00B104E2">
              <w:rPr>
                <w:rFonts w:ascii="Times New Roman" w:eastAsia="Times New Roman" w:hAnsi="Times New Roman"/>
                <w:sz w:val="24"/>
                <w:szCs w:val="24"/>
                <w:lang w:val="en-GB" w:eastAsia="lv-LV"/>
              </w:rPr>
              <w:t xml:space="preserve"> 6 </w:t>
            </w:r>
            <w:proofErr w:type="spellStart"/>
            <w:r w:rsidRPr="00B104E2">
              <w:rPr>
                <w:rFonts w:ascii="Times New Roman" w:eastAsia="Times New Roman" w:hAnsi="Times New Roman"/>
                <w:sz w:val="24"/>
                <w:szCs w:val="24"/>
                <w:lang w:val="en-GB" w:eastAsia="lv-LV"/>
              </w:rPr>
              <w:t>pilotprojekti</w:t>
            </w:r>
            <w:proofErr w:type="spellEnd"/>
            <w:r w:rsidRPr="00B104E2">
              <w:rPr>
                <w:rFonts w:ascii="Times New Roman" w:eastAsia="Times New Roman" w:hAnsi="Times New Roman"/>
                <w:sz w:val="24"/>
                <w:szCs w:val="24"/>
                <w:lang w:val="en-GB" w:eastAsia="lv-LV"/>
              </w:rPr>
              <w:t xml:space="preserve"> (</w:t>
            </w:r>
            <w:proofErr w:type="spellStart"/>
            <w:r w:rsidRPr="00B104E2">
              <w:rPr>
                <w:rFonts w:ascii="Times New Roman" w:eastAsia="Times New Roman" w:hAnsi="Times New Roman"/>
                <w:sz w:val="24"/>
                <w:szCs w:val="24"/>
                <w:lang w:val="en-GB" w:eastAsia="lv-LV"/>
              </w:rPr>
              <w:t>katrs</w:t>
            </w:r>
            <w:proofErr w:type="spellEnd"/>
            <w:r w:rsidRPr="00B104E2">
              <w:rPr>
                <w:rFonts w:ascii="Times New Roman" w:eastAsia="Times New Roman" w:hAnsi="Times New Roman"/>
                <w:sz w:val="24"/>
                <w:szCs w:val="24"/>
                <w:lang w:val="en-GB" w:eastAsia="lv-LV"/>
              </w:rPr>
              <w:t xml:space="preserve"> </w:t>
            </w:r>
            <w:proofErr w:type="spellStart"/>
            <w:r w:rsidRPr="00B104E2">
              <w:rPr>
                <w:rFonts w:ascii="Times New Roman" w:eastAsia="Times New Roman" w:hAnsi="Times New Roman"/>
                <w:sz w:val="24"/>
                <w:szCs w:val="24"/>
                <w:lang w:val="en-GB" w:eastAsia="lv-LV"/>
              </w:rPr>
              <w:t>savā</w:t>
            </w:r>
            <w:proofErr w:type="spellEnd"/>
            <w:r w:rsidRPr="00B104E2">
              <w:rPr>
                <w:rFonts w:ascii="Times New Roman" w:eastAsia="Times New Roman" w:hAnsi="Times New Roman"/>
                <w:sz w:val="24"/>
                <w:szCs w:val="24"/>
                <w:lang w:val="en-GB" w:eastAsia="lv-LV"/>
              </w:rPr>
              <w:t xml:space="preserve"> </w:t>
            </w:r>
            <w:proofErr w:type="spellStart"/>
            <w:r w:rsidRPr="00B104E2">
              <w:rPr>
                <w:rFonts w:ascii="Times New Roman" w:eastAsia="Times New Roman" w:hAnsi="Times New Roman"/>
                <w:sz w:val="24"/>
                <w:szCs w:val="24"/>
                <w:lang w:val="en-GB" w:eastAsia="lv-LV"/>
              </w:rPr>
              <w:t>pašvaldībā</w:t>
            </w:r>
            <w:proofErr w:type="spellEnd"/>
            <w:r w:rsidRPr="00B104E2">
              <w:rPr>
                <w:rFonts w:ascii="Times New Roman" w:eastAsia="Times New Roman" w:hAnsi="Times New Roman"/>
                <w:sz w:val="24"/>
                <w:szCs w:val="24"/>
                <w:lang w:val="en-GB" w:eastAsia="lv-LV"/>
              </w:rPr>
              <w:t xml:space="preserve">), kas </w:t>
            </w:r>
            <w:proofErr w:type="spellStart"/>
            <w:r w:rsidRPr="00B104E2">
              <w:rPr>
                <w:rFonts w:ascii="Times New Roman" w:eastAsia="Times New Roman" w:hAnsi="Times New Roman"/>
                <w:sz w:val="24"/>
                <w:szCs w:val="24"/>
                <w:lang w:val="en-GB" w:eastAsia="lv-LV"/>
              </w:rPr>
              <w:t>sniegs</w:t>
            </w:r>
            <w:proofErr w:type="spellEnd"/>
            <w:r w:rsidRPr="00B104E2">
              <w:rPr>
                <w:rFonts w:ascii="Times New Roman" w:eastAsia="Times New Roman" w:hAnsi="Times New Roman"/>
                <w:sz w:val="24"/>
                <w:szCs w:val="24"/>
                <w:lang w:val="en-GB" w:eastAsia="lv-LV"/>
              </w:rPr>
              <w:t xml:space="preserve"> </w:t>
            </w:r>
            <w:proofErr w:type="spellStart"/>
            <w:r w:rsidRPr="00B104E2">
              <w:rPr>
                <w:rFonts w:ascii="Times New Roman" w:eastAsia="Times New Roman" w:hAnsi="Times New Roman"/>
                <w:sz w:val="24"/>
                <w:szCs w:val="24"/>
                <w:lang w:val="en-GB" w:eastAsia="lv-LV"/>
              </w:rPr>
              <w:t>finansējumu</w:t>
            </w:r>
            <w:proofErr w:type="spellEnd"/>
            <w:r w:rsidRPr="00B104E2">
              <w:rPr>
                <w:rFonts w:ascii="Times New Roman" w:eastAsia="Times New Roman" w:hAnsi="Times New Roman"/>
                <w:sz w:val="24"/>
                <w:szCs w:val="24"/>
                <w:lang w:val="en-GB" w:eastAsia="lv-LV"/>
              </w:rPr>
              <w:t xml:space="preserve"> </w:t>
            </w:r>
            <w:proofErr w:type="spellStart"/>
            <w:r w:rsidRPr="00B104E2">
              <w:rPr>
                <w:rFonts w:ascii="Times New Roman" w:eastAsia="Times New Roman" w:hAnsi="Times New Roman"/>
                <w:sz w:val="24"/>
                <w:szCs w:val="24"/>
                <w:lang w:val="en-GB" w:eastAsia="lv-LV"/>
              </w:rPr>
              <w:lastRenderedPageBreak/>
              <w:t>vietējiem</w:t>
            </w:r>
            <w:proofErr w:type="spellEnd"/>
            <w:r w:rsidRPr="00B104E2">
              <w:rPr>
                <w:rFonts w:ascii="Times New Roman" w:eastAsia="Times New Roman" w:hAnsi="Times New Roman"/>
                <w:sz w:val="24"/>
                <w:szCs w:val="24"/>
                <w:lang w:val="en-GB" w:eastAsia="lv-LV"/>
              </w:rPr>
              <w:t xml:space="preserve"> </w:t>
            </w:r>
            <w:proofErr w:type="spellStart"/>
            <w:r w:rsidRPr="00B104E2">
              <w:rPr>
                <w:rFonts w:ascii="Times New Roman" w:eastAsia="Times New Roman" w:hAnsi="Times New Roman"/>
                <w:sz w:val="24"/>
                <w:szCs w:val="24"/>
                <w:lang w:val="en-GB" w:eastAsia="lv-LV"/>
              </w:rPr>
              <w:t>uzņēmumiem</w:t>
            </w:r>
            <w:proofErr w:type="spellEnd"/>
            <w:r w:rsidRPr="00B104E2">
              <w:rPr>
                <w:rFonts w:ascii="Times New Roman" w:eastAsia="Times New Roman" w:hAnsi="Times New Roman"/>
                <w:sz w:val="24"/>
                <w:szCs w:val="24"/>
                <w:lang w:val="en-GB" w:eastAsia="lv-LV"/>
              </w:rPr>
              <w:t xml:space="preserve"> </w:t>
            </w:r>
            <w:proofErr w:type="spellStart"/>
            <w:r w:rsidRPr="00B104E2">
              <w:rPr>
                <w:rFonts w:ascii="Times New Roman" w:eastAsia="Times New Roman" w:hAnsi="Times New Roman"/>
                <w:sz w:val="24"/>
                <w:szCs w:val="24"/>
                <w:lang w:val="en-GB" w:eastAsia="lv-LV"/>
              </w:rPr>
              <w:t>aprites</w:t>
            </w:r>
            <w:proofErr w:type="spellEnd"/>
            <w:r w:rsidRPr="00B104E2">
              <w:rPr>
                <w:rFonts w:ascii="Times New Roman" w:eastAsia="Times New Roman" w:hAnsi="Times New Roman"/>
                <w:sz w:val="24"/>
                <w:szCs w:val="24"/>
                <w:lang w:val="en-GB" w:eastAsia="lv-LV"/>
              </w:rPr>
              <w:t xml:space="preserve"> </w:t>
            </w:r>
            <w:proofErr w:type="spellStart"/>
            <w:r w:rsidRPr="00B104E2">
              <w:rPr>
                <w:rFonts w:ascii="Times New Roman" w:eastAsia="Times New Roman" w:hAnsi="Times New Roman"/>
                <w:sz w:val="24"/>
                <w:szCs w:val="24"/>
                <w:lang w:val="en-GB" w:eastAsia="lv-LV"/>
              </w:rPr>
              <w:t>risinājumu</w:t>
            </w:r>
            <w:proofErr w:type="spellEnd"/>
            <w:r w:rsidRPr="00B104E2">
              <w:rPr>
                <w:rFonts w:ascii="Times New Roman" w:eastAsia="Times New Roman" w:hAnsi="Times New Roman"/>
                <w:sz w:val="24"/>
                <w:szCs w:val="24"/>
                <w:lang w:val="en-GB" w:eastAsia="lv-LV"/>
              </w:rPr>
              <w:t xml:space="preserve"> </w:t>
            </w:r>
            <w:proofErr w:type="spellStart"/>
            <w:r w:rsidRPr="00B104E2">
              <w:rPr>
                <w:rFonts w:ascii="Times New Roman" w:eastAsia="Times New Roman" w:hAnsi="Times New Roman"/>
                <w:sz w:val="24"/>
                <w:szCs w:val="24"/>
                <w:lang w:val="en-GB" w:eastAsia="lv-LV"/>
              </w:rPr>
              <w:t>ieviešanai</w:t>
            </w:r>
            <w:proofErr w:type="spellEnd"/>
            <w:r w:rsidRPr="00B104E2">
              <w:rPr>
                <w:rFonts w:ascii="Times New Roman" w:eastAsia="Times New Roman" w:hAnsi="Times New Roman"/>
                <w:sz w:val="24"/>
                <w:szCs w:val="24"/>
                <w:lang w:val="en-GB" w:eastAsia="lv-LV"/>
              </w:rPr>
              <w:t>.</w:t>
            </w:r>
          </w:p>
          <w:p w14:paraId="430F0FB5" w14:textId="39B3D19F" w:rsidR="00AD46C0" w:rsidRPr="00C4239D" w:rsidRDefault="00AD46C0" w:rsidP="00C4239D">
            <w:pPr>
              <w:pStyle w:val="Sarakstarindkopa"/>
              <w:widowControl/>
              <w:numPr>
                <w:ilvl w:val="0"/>
                <w:numId w:val="6"/>
              </w:numPr>
              <w:spacing w:before="120" w:after="120" w:line="240" w:lineRule="auto"/>
              <w:jc w:val="both"/>
              <w:rPr>
                <w:rFonts w:ascii="Times New Roman" w:eastAsia="Times New Roman" w:hAnsi="Times New Roman"/>
                <w:i/>
                <w:iCs/>
                <w:sz w:val="24"/>
                <w:szCs w:val="24"/>
                <w:lang w:val="en-GB" w:eastAsia="lv-LV"/>
              </w:rPr>
            </w:pPr>
            <w:proofErr w:type="spellStart"/>
            <w:r w:rsidRPr="00C4239D">
              <w:rPr>
                <w:rFonts w:ascii="Times New Roman" w:eastAsia="Times New Roman" w:hAnsi="Times New Roman"/>
                <w:sz w:val="24"/>
                <w:szCs w:val="24"/>
                <w:lang w:val="en-GB" w:eastAsia="lv-LV"/>
              </w:rPr>
              <w:t>Pārrobežu</w:t>
            </w:r>
            <w:proofErr w:type="spellEnd"/>
            <w:r w:rsidRPr="00C4239D">
              <w:rPr>
                <w:rFonts w:ascii="Times New Roman" w:eastAsia="Times New Roman" w:hAnsi="Times New Roman"/>
                <w:sz w:val="24"/>
                <w:szCs w:val="24"/>
                <w:lang w:val="en-GB" w:eastAsia="lv-LV"/>
              </w:rPr>
              <w:t xml:space="preserve"> </w:t>
            </w:r>
            <w:proofErr w:type="spellStart"/>
            <w:r w:rsidRPr="00C4239D">
              <w:rPr>
                <w:rFonts w:ascii="Times New Roman" w:eastAsia="Times New Roman" w:hAnsi="Times New Roman"/>
                <w:sz w:val="24"/>
                <w:szCs w:val="24"/>
                <w:lang w:val="en-GB" w:eastAsia="lv-LV"/>
              </w:rPr>
              <w:t>pieredzes</w:t>
            </w:r>
            <w:proofErr w:type="spellEnd"/>
            <w:r w:rsidRPr="00C4239D">
              <w:rPr>
                <w:rFonts w:ascii="Times New Roman" w:eastAsia="Times New Roman" w:hAnsi="Times New Roman"/>
                <w:sz w:val="24"/>
                <w:szCs w:val="24"/>
                <w:lang w:val="en-GB" w:eastAsia="lv-LV"/>
              </w:rPr>
              <w:t xml:space="preserve"> </w:t>
            </w:r>
            <w:proofErr w:type="spellStart"/>
            <w:r w:rsidRPr="00C4239D">
              <w:rPr>
                <w:rFonts w:ascii="Times New Roman" w:eastAsia="Times New Roman" w:hAnsi="Times New Roman"/>
                <w:sz w:val="24"/>
                <w:szCs w:val="24"/>
                <w:lang w:val="en-GB" w:eastAsia="lv-LV"/>
              </w:rPr>
              <w:t>apmaiņa</w:t>
            </w:r>
            <w:proofErr w:type="spellEnd"/>
            <w:r w:rsidR="00C4239D">
              <w:rPr>
                <w:rFonts w:ascii="Times New Roman" w:eastAsia="Times New Roman" w:hAnsi="Times New Roman"/>
                <w:sz w:val="24"/>
                <w:szCs w:val="24"/>
                <w:lang w:val="en-GB" w:eastAsia="lv-LV"/>
              </w:rPr>
              <w:t xml:space="preserve"> </w:t>
            </w:r>
            <w:r w:rsidR="00C4239D" w:rsidRPr="00C4239D">
              <w:rPr>
                <w:rFonts w:ascii="Times New Roman" w:eastAsia="Times New Roman" w:hAnsi="Times New Roman"/>
                <w:i/>
                <w:iCs/>
                <w:sz w:val="24"/>
                <w:szCs w:val="24"/>
                <w:lang w:val="en-GB" w:eastAsia="lv-LV"/>
              </w:rPr>
              <w:t>(</w:t>
            </w:r>
            <w:proofErr w:type="spellStart"/>
            <w:r w:rsidR="00C4239D" w:rsidRPr="00C4239D">
              <w:rPr>
                <w:rFonts w:ascii="Times New Roman" w:eastAsia="Times New Roman" w:hAnsi="Times New Roman"/>
                <w:i/>
                <w:iCs/>
                <w:sz w:val="24"/>
                <w:szCs w:val="24"/>
                <w:lang w:val="en-GB" w:eastAsia="lv-LV"/>
              </w:rPr>
              <w:t>p</w:t>
            </w:r>
            <w:r w:rsidRPr="00C4239D">
              <w:rPr>
                <w:rFonts w:ascii="Times New Roman" w:eastAsia="Times New Roman" w:hAnsi="Times New Roman"/>
                <w:i/>
                <w:iCs/>
                <w:sz w:val="24"/>
                <w:szCs w:val="24"/>
                <w:lang w:val="en-GB" w:eastAsia="lv-LV"/>
              </w:rPr>
              <w:t>ieredzes</w:t>
            </w:r>
            <w:proofErr w:type="spellEnd"/>
            <w:r w:rsidRPr="00C4239D">
              <w:rPr>
                <w:rFonts w:ascii="Times New Roman" w:eastAsia="Times New Roman" w:hAnsi="Times New Roman"/>
                <w:i/>
                <w:iCs/>
                <w:sz w:val="24"/>
                <w:szCs w:val="24"/>
                <w:lang w:val="en-GB" w:eastAsia="lv-LV"/>
              </w:rPr>
              <w:t xml:space="preserve"> </w:t>
            </w:r>
            <w:proofErr w:type="spellStart"/>
            <w:r w:rsidRPr="00C4239D">
              <w:rPr>
                <w:rFonts w:ascii="Times New Roman" w:eastAsia="Times New Roman" w:hAnsi="Times New Roman"/>
                <w:i/>
                <w:iCs/>
                <w:sz w:val="24"/>
                <w:szCs w:val="24"/>
                <w:lang w:val="en-GB" w:eastAsia="lv-LV"/>
              </w:rPr>
              <w:t>vizītes</w:t>
            </w:r>
            <w:proofErr w:type="spellEnd"/>
            <w:r w:rsidRPr="00C4239D">
              <w:rPr>
                <w:rFonts w:ascii="Times New Roman" w:eastAsia="Times New Roman" w:hAnsi="Times New Roman"/>
                <w:i/>
                <w:iCs/>
                <w:sz w:val="24"/>
                <w:szCs w:val="24"/>
                <w:lang w:val="en-GB" w:eastAsia="lv-LV"/>
              </w:rPr>
              <w:t xml:space="preserve"> un </w:t>
            </w:r>
            <w:proofErr w:type="spellStart"/>
            <w:r w:rsidRPr="00C4239D">
              <w:rPr>
                <w:rFonts w:ascii="Times New Roman" w:eastAsia="Times New Roman" w:hAnsi="Times New Roman"/>
                <w:i/>
                <w:iCs/>
                <w:sz w:val="24"/>
                <w:szCs w:val="24"/>
                <w:lang w:val="en-GB" w:eastAsia="lv-LV"/>
              </w:rPr>
              <w:t>tematiskie</w:t>
            </w:r>
            <w:proofErr w:type="spellEnd"/>
            <w:r w:rsidRPr="00C4239D">
              <w:rPr>
                <w:rFonts w:ascii="Times New Roman" w:eastAsia="Times New Roman" w:hAnsi="Times New Roman"/>
                <w:i/>
                <w:iCs/>
                <w:sz w:val="24"/>
                <w:szCs w:val="24"/>
                <w:lang w:val="en-GB" w:eastAsia="lv-LV"/>
              </w:rPr>
              <w:t xml:space="preserve"> </w:t>
            </w:r>
            <w:proofErr w:type="spellStart"/>
            <w:r w:rsidRPr="00C4239D">
              <w:rPr>
                <w:rFonts w:ascii="Times New Roman" w:eastAsia="Times New Roman" w:hAnsi="Times New Roman"/>
                <w:i/>
                <w:iCs/>
                <w:sz w:val="24"/>
                <w:szCs w:val="24"/>
                <w:lang w:val="en-GB" w:eastAsia="lv-LV"/>
              </w:rPr>
              <w:t>semināri</w:t>
            </w:r>
            <w:proofErr w:type="spellEnd"/>
            <w:r w:rsidRPr="00C4239D">
              <w:rPr>
                <w:rFonts w:ascii="Times New Roman" w:eastAsia="Times New Roman" w:hAnsi="Times New Roman"/>
                <w:i/>
                <w:iCs/>
                <w:sz w:val="24"/>
                <w:szCs w:val="24"/>
                <w:lang w:val="en-GB" w:eastAsia="lv-LV"/>
              </w:rPr>
              <w:t xml:space="preserve"> pie </w:t>
            </w:r>
            <w:proofErr w:type="spellStart"/>
            <w:r w:rsidRPr="00C4239D">
              <w:rPr>
                <w:rFonts w:ascii="Times New Roman" w:eastAsia="Times New Roman" w:hAnsi="Times New Roman"/>
                <w:i/>
                <w:iCs/>
                <w:sz w:val="24"/>
                <w:szCs w:val="24"/>
                <w:lang w:val="en-GB" w:eastAsia="lv-LV"/>
              </w:rPr>
              <w:t>partneriem</w:t>
            </w:r>
            <w:proofErr w:type="spellEnd"/>
            <w:r w:rsidRPr="00C4239D">
              <w:rPr>
                <w:rFonts w:ascii="Times New Roman" w:eastAsia="Times New Roman" w:hAnsi="Times New Roman"/>
                <w:i/>
                <w:iCs/>
                <w:sz w:val="24"/>
                <w:szCs w:val="24"/>
                <w:lang w:val="en-GB" w:eastAsia="lv-LV"/>
              </w:rPr>
              <w:t xml:space="preserve"> </w:t>
            </w:r>
            <w:proofErr w:type="spellStart"/>
            <w:r w:rsidRPr="00C4239D">
              <w:rPr>
                <w:rFonts w:ascii="Times New Roman" w:eastAsia="Times New Roman" w:hAnsi="Times New Roman"/>
                <w:i/>
                <w:iCs/>
                <w:sz w:val="24"/>
                <w:szCs w:val="24"/>
                <w:lang w:val="en-GB" w:eastAsia="lv-LV"/>
              </w:rPr>
              <w:t>ārvalstīs</w:t>
            </w:r>
            <w:proofErr w:type="spellEnd"/>
            <w:r w:rsidRPr="00C4239D">
              <w:rPr>
                <w:rFonts w:ascii="Times New Roman" w:eastAsia="Times New Roman" w:hAnsi="Times New Roman"/>
                <w:i/>
                <w:iCs/>
                <w:sz w:val="24"/>
                <w:szCs w:val="24"/>
                <w:lang w:val="en-GB" w:eastAsia="lv-LV"/>
              </w:rPr>
              <w:t>.</w:t>
            </w:r>
            <w:r w:rsidR="00C4239D" w:rsidRPr="00C4239D">
              <w:rPr>
                <w:rFonts w:ascii="Times New Roman" w:eastAsia="Times New Roman" w:hAnsi="Times New Roman"/>
                <w:i/>
                <w:iCs/>
                <w:sz w:val="24"/>
                <w:szCs w:val="24"/>
                <w:lang w:val="en-GB" w:eastAsia="lv-LV"/>
              </w:rPr>
              <w:t>)</w:t>
            </w:r>
          </w:p>
          <w:p w14:paraId="79954273" w14:textId="4C98D307" w:rsidR="00AD46C0" w:rsidRPr="00AD46C0" w:rsidRDefault="00AD46C0" w:rsidP="00E765AA">
            <w:pPr>
              <w:widowControl/>
              <w:spacing w:before="120" w:after="120" w:line="240" w:lineRule="auto"/>
              <w:jc w:val="both"/>
              <w:rPr>
                <w:rFonts w:ascii="Times New Roman" w:eastAsia="Times New Roman" w:hAnsi="Times New Roman"/>
                <w:b/>
                <w:bCs/>
                <w:sz w:val="24"/>
                <w:szCs w:val="24"/>
                <w:lang w:eastAsia="lv-LV"/>
              </w:rPr>
            </w:pPr>
          </w:p>
        </w:tc>
      </w:tr>
      <w:tr w:rsidR="000A3970" w14:paraId="078B8722" w14:textId="77777777" w:rsidTr="002E68AF">
        <w:trPr>
          <w:trHeight w:val="977"/>
        </w:trPr>
        <w:tc>
          <w:tcPr>
            <w:tcW w:w="632" w:type="dxa"/>
            <w:hideMark/>
          </w:tcPr>
          <w:p w14:paraId="5778F454" w14:textId="7232462A" w:rsidR="00E765AA" w:rsidRPr="00F902D6" w:rsidRDefault="00DD7B26" w:rsidP="00E765AA">
            <w:pPr>
              <w:widowControl/>
              <w:spacing w:before="120" w:after="120" w:line="240" w:lineRule="auto"/>
              <w:jc w:val="center"/>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lastRenderedPageBreak/>
              <w:t>6.</w:t>
            </w:r>
          </w:p>
        </w:tc>
        <w:tc>
          <w:tcPr>
            <w:tcW w:w="4406" w:type="dxa"/>
          </w:tcPr>
          <w:p w14:paraId="3F11045F" w14:textId="4F01D0A1" w:rsidR="00E765AA" w:rsidRPr="00F902D6" w:rsidRDefault="00DD7B26" w:rsidP="00E765AA">
            <w:pPr>
              <w:widowControl/>
              <w:spacing w:before="120" w:after="120" w:line="240" w:lineRule="auto"/>
              <w:jc w:val="both"/>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 xml:space="preserve">Īss projekta ietvaros </w:t>
            </w:r>
            <w:r w:rsidRPr="00F902D6">
              <w:rPr>
                <w:rFonts w:ascii="Times New Roman" w:eastAsia="Times New Roman" w:hAnsi="Times New Roman"/>
                <w:b/>
                <w:bCs/>
                <w:sz w:val="24"/>
                <w:szCs w:val="24"/>
                <w:lang w:val="lv-LV" w:eastAsia="lv-LV"/>
              </w:rPr>
              <w:t xml:space="preserve">sasniedzamo rezultātu apraksts </w:t>
            </w:r>
            <w:r w:rsidRPr="00F902D6">
              <w:rPr>
                <w:rFonts w:ascii="Times New Roman" w:eastAsia="Times New Roman" w:hAnsi="Times New Roman"/>
                <w:bCs/>
                <w:color w:val="000000"/>
                <w:sz w:val="24"/>
                <w:szCs w:val="24"/>
                <w:lang w:val="lv-LV" w:eastAsia="lv-LV"/>
              </w:rPr>
              <w:t>(iekārtas, būves, infrastruktūra, rokasgrāmatas, filmas, pētniecības darbi u.tml.)</w:t>
            </w:r>
          </w:p>
        </w:tc>
        <w:tc>
          <w:tcPr>
            <w:tcW w:w="4776" w:type="dxa"/>
            <w:hideMark/>
          </w:tcPr>
          <w:p w14:paraId="42DD7FE6" w14:textId="77777777" w:rsidR="00C4239D" w:rsidRDefault="00BF50B5" w:rsidP="00BF50B5">
            <w:pPr>
              <w:pStyle w:val="Paraststmeklis"/>
            </w:pPr>
            <w:proofErr w:type="spellStart"/>
            <w:r>
              <w:t>Ieviesti</w:t>
            </w:r>
            <w:proofErr w:type="spellEnd"/>
            <w:r>
              <w:t xml:space="preserve"> </w:t>
            </w:r>
            <w:proofErr w:type="spellStart"/>
            <w:r>
              <w:t>vismaz</w:t>
            </w:r>
            <w:proofErr w:type="spellEnd"/>
            <w:r>
              <w:t xml:space="preserve"> 6 </w:t>
            </w:r>
            <w:proofErr w:type="spellStart"/>
            <w:r>
              <w:t>jauni</w:t>
            </w:r>
            <w:proofErr w:type="spellEnd"/>
            <w:r>
              <w:t xml:space="preserve"> </w:t>
            </w:r>
            <w:proofErr w:type="spellStart"/>
            <w:r>
              <w:t>aprites</w:t>
            </w:r>
            <w:proofErr w:type="spellEnd"/>
            <w:r>
              <w:t xml:space="preserve"> </w:t>
            </w:r>
            <w:proofErr w:type="spellStart"/>
            <w:r>
              <w:t>ekonomikas</w:t>
            </w:r>
            <w:proofErr w:type="spellEnd"/>
            <w:r>
              <w:t xml:space="preserve"> </w:t>
            </w:r>
            <w:proofErr w:type="spellStart"/>
            <w:r>
              <w:t>risinājumi</w:t>
            </w:r>
            <w:proofErr w:type="spellEnd"/>
            <w:r>
              <w:t>.</w:t>
            </w:r>
          </w:p>
          <w:p w14:paraId="7A41F555" w14:textId="370E83A7" w:rsidR="00BF50B5" w:rsidRDefault="00BF50B5" w:rsidP="00BF50B5">
            <w:pPr>
              <w:pStyle w:val="Paraststmeklis"/>
            </w:pPr>
            <w:proofErr w:type="spellStart"/>
            <w:r>
              <w:t>Uzlaboti</w:t>
            </w:r>
            <w:proofErr w:type="spellEnd"/>
            <w:r>
              <w:t xml:space="preserve"> </w:t>
            </w:r>
            <w:proofErr w:type="spellStart"/>
            <w:r>
              <w:t>vismaz</w:t>
            </w:r>
            <w:proofErr w:type="spellEnd"/>
            <w:r>
              <w:t xml:space="preserve"> 8 </w:t>
            </w:r>
            <w:proofErr w:type="spellStart"/>
            <w:r>
              <w:t>produktu</w:t>
            </w:r>
            <w:proofErr w:type="spellEnd"/>
            <w:r>
              <w:t xml:space="preserve"> </w:t>
            </w:r>
            <w:proofErr w:type="spellStart"/>
            <w:r>
              <w:t>vai</w:t>
            </w:r>
            <w:proofErr w:type="spellEnd"/>
            <w:r>
              <w:t xml:space="preserve"> </w:t>
            </w:r>
            <w:proofErr w:type="spellStart"/>
            <w:r>
              <w:t>pakalpojumu</w:t>
            </w:r>
            <w:proofErr w:type="spellEnd"/>
            <w:r>
              <w:t xml:space="preserve"> </w:t>
            </w:r>
            <w:proofErr w:type="spellStart"/>
            <w:r>
              <w:t>cikli</w:t>
            </w:r>
            <w:proofErr w:type="spellEnd"/>
            <w:r>
              <w:t>.</w:t>
            </w:r>
          </w:p>
          <w:p w14:paraId="4F6DB58A" w14:textId="74981109" w:rsidR="00BF50B5" w:rsidRDefault="00BF50B5" w:rsidP="00BF50B5">
            <w:pPr>
              <w:pStyle w:val="Paraststmeklis"/>
            </w:pPr>
            <w:proofErr w:type="spellStart"/>
            <w:r>
              <w:t>Izstrādāts</w:t>
            </w:r>
            <w:proofErr w:type="spellEnd"/>
            <w:r>
              <w:t xml:space="preserve"> </w:t>
            </w:r>
            <w:proofErr w:type="spellStart"/>
            <w:r>
              <w:t>digitāls</w:t>
            </w:r>
            <w:proofErr w:type="spellEnd"/>
            <w:r>
              <w:t xml:space="preserve"> </w:t>
            </w:r>
            <w:proofErr w:type="spellStart"/>
            <w:r>
              <w:t>rīks</w:t>
            </w:r>
            <w:proofErr w:type="spellEnd"/>
            <w:r>
              <w:t xml:space="preserve"> </w:t>
            </w:r>
            <w:proofErr w:type="spellStart"/>
            <w:r>
              <w:t>aprites</w:t>
            </w:r>
            <w:proofErr w:type="spellEnd"/>
            <w:r>
              <w:t xml:space="preserve"> </w:t>
            </w:r>
            <w:proofErr w:type="spellStart"/>
            <w:r>
              <w:t>veiktspējas</w:t>
            </w:r>
            <w:proofErr w:type="spellEnd"/>
            <w:r>
              <w:t xml:space="preserve"> </w:t>
            </w:r>
            <w:proofErr w:type="spellStart"/>
            <w:r>
              <w:t>mērīšanai</w:t>
            </w:r>
            <w:proofErr w:type="spellEnd"/>
            <w:r>
              <w:t xml:space="preserve"> un </w:t>
            </w:r>
            <w:proofErr w:type="spellStart"/>
            <w:r>
              <w:t>uzlabojumu</w:t>
            </w:r>
            <w:proofErr w:type="spellEnd"/>
            <w:r>
              <w:t xml:space="preserve"> </w:t>
            </w:r>
            <w:proofErr w:type="spellStart"/>
            <w:r w:rsidR="00B104E2">
              <w:t>novērtēšanai</w:t>
            </w:r>
            <w:proofErr w:type="spellEnd"/>
            <w:r w:rsidR="00B104E2">
              <w:t>.</w:t>
            </w:r>
            <w:r>
              <w:t xml:space="preserve"> </w:t>
            </w:r>
          </w:p>
          <w:p w14:paraId="3EDA4C1F" w14:textId="230FE649" w:rsidR="00BF50B5" w:rsidRDefault="00BF50B5" w:rsidP="00BF50B5">
            <w:pPr>
              <w:pStyle w:val="Paraststmeklis"/>
            </w:pPr>
            <w:proofErr w:type="spellStart"/>
            <w:r>
              <w:t>Nostiprināta</w:t>
            </w:r>
            <w:proofErr w:type="spellEnd"/>
            <w:r>
              <w:t xml:space="preserve"> </w:t>
            </w:r>
            <w:proofErr w:type="spellStart"/>
            <w:r>
              <w:t>pašvaldību</w:t>
            </w:r>
            <w:proofErr w:type="spellEnd"/>
            <w:r>
              <w:t xml:space="preserve"> un </w:t>
            </w:r>
            <w:proofErr w:type="spellStart"/>
            <w:r>
              <w:t>uzņēmumu</w:t>
            </w:r>
            <w:proofErr w:type="spellEnd"/>
            <w:r>
              <w:t xml:space="preserve"> </w:t>
            </w:r>
            <w:proofErr w:type="spellStart"/>
            <w:r>
              <w:t>kapacitāte</w:t>
            </w:r>
            <w:proofErr w:type="spellEnd"/>
            <w:r>
              <w:t xml:space="preserve"> </w:t>
            </w:r>
            <w:proofErr w:type="spellStart"/>
            <w:r>
              <w:t>industriālās</w:t>
            </w:r>
            <w:proofErr w:type="spellEnd"/>
            <w:r>
              <w:t xml:space="preserve"> </w:t>
            </w:r>
            <w:proofErr w:type="spellStart"/>
            <w:r>
              <w:t>simbiozes</w:t>
            </w:r>
            <w:proofErr w:type="spellEnd"/>
            <w:r>
              <w:t xml:space="preserve"> </w:t>
            </w:r>
            <w:proofErr w:type="spellStart"/>
            <w:r>
              <w:t>attīstībai</w:t>
            </w:r>
            <w:proofErr w:type="spellEnd"/>
            <w:r>
              <w:t>.</w:t>
            </w:r>
          </w:p>
          <w:p w14:paraId="616C326E" w14:textId="77777777" w:rsidR="00E765AA" w:rsidRPr="00E765AA" w:rsidRDefault="00E765AA" w:rsidP="00E765AA">
            <w:pPr>
              <w:widowControl/>
              <w:spacing w:before="120" w:after="120" w:line="240" w:lineRule="auto"/>
              <w:jc w:val="both"/>
              <w:rPr>
                <w:rFonts w:ascii="Times New Roman" w:eastAsia="Times New Roman" w:hAnsi="Times New Roman"/>
                <w:sz w:val="24"/>
                <w:szCs w:val="24"/>
                <w:lang w:val="lv-LV" w:eastAsia="lv-LV"/>
              </w:rPr>
            </w:pPr>
          </w:p>
          <w:p w14:paraId="0AE17D2B" w14:textId="0E98534C" w:rsidR="00E765AA" w:rsidRPr="00E765AA" w:rsidRDefault="00E765AA" w:rsidP="00E765AA">
            <w:pPr>
              <w:widowControl/>
              <w:spacing w:before="120" w:after="120" w:line="240" w:lineRule="auto"/>
              <w:jc w:val="both"/>
              <w:rPr>
                <w:rFonts w:ascii="Times New Roman" w:eastAsia="Times New Roman" w:hAnsi="Times New Roman"/>
                <w:sz w:val="24"/>
                <w:szCs w:val="24"/>
                <w:lang w:val="lv-LV" w:eastAsia="lv-LV"/>
              </w:rPr>
            </w:pPr>
          </w:p>
        </w:tc>
      </w:tr>
      <w:tr w:rsidR="000A3970" w:rsidRPr="00896365" w14:paraId="2EA122CB" w14:textId="77777777" w:rsidTr="002E68AF">
        <w:trPr>
          <w:trHeight w:val="977"/>
        </w:trPr>
        <w:tc>
          <w:tcPr>
            <w:tcW w:w="632" w:type="dxa"/>
          </w:tcPr>
          <w:p w14:paraId="0ECBD2C9" w14:textId="77777777" w:rsidR="00E765AA" w:rsidRPr="008F3F04" w:rsidRDefault="00DD7B26" w:rsidP="00E765AA">
            <w:pPr>
              <w:widowControl/>
              <w:spacing w:before="120" w:after="120" w:line="240" w:lineRule="auto"/>
              <w:jc w:val="center"/>
              <w:rPr>
                <w:rFonts w:ascii="Times New Roman" w:eastAsia="Times New Roman" w:hAnsi="Times New Roman"/>
                <w:sz w:val="24"/>
                <w:szCs w:val="24"/>
                <w:lang w:val="lv-LV" w:eastAsia="lv-LV"/>
              </w:rPr>
            </w:pPr>
            <w:r w:rsidRPr="008F3F04">
              <w:rPr>
                <w:rFonts w:ascii="Times New Roman" w:eastAsia="Times New Roman" w:hAnsi="Times New Roman"/>
                <w:sz w:val="24"/>
                <w:szCs w:val="24"/>
                <w:lang w:val="lv-LV" w:eastAsia="lv-LV"/>
              </w:rPr>
              <w:t>7.</w:t>
            </w:r>
          </w:p>
        </w:tc>
        <w:tc>
          <w:tcPr>
            <w:tcW w:w="4406" w:type="dxa"/>
          </w:tcPr>
          <w:p w14:paraId="20B9103F" w14:textId="74D6C295" w:rsidR="00E765AA" w:rsidRPr="008F3F04" w:rsidRDefault="00DD7B26" w:rsidP="00AA1767">
            <w:pPr>
              <w:widowControl/>
              <w:spacing w:before="120" w:after="120" w:line="240" w:lineRule="auto"/>
              <w:jc w:val="both"/>
              <w:rPr>
                <w:rFonts w:ascii="Times New Roman" w:eastAsia="Times New Roman" w:hAnsi="Times New Roman"/>
                <w:sz w:val="24"/>
                <w:szCs w:val="24"/>
                <w:lang w:val="lv-LV" w:eastAsia="lv-LV"/>
              </w:rPr>
            </w:pPr>
            <w:bookmarkStart w:id="1" w:name="_Hlk172242377"/>
            <w:r w:rsidRPr="008F3F04">
              <w:rPr>
                <w:rFonts w:ascii="Times New Roman" w:eastAsia="Times New Roman" w:hAnsi="Times New Roman"/>
                <w:b/>
                <w:sz w:val="24"/>
                <w:szCs w:val="24"/>
                <w:lang w:val="lv-LV" w:eastAsia="lv-LV"/>
              </w:rPr>
              <w:t>Projekta sasaiste ar nozares politikas plānošanas dokumentiem un nozares politikas ieviešanu</w:t>
            </w:r>
            <w:r w:rsidRPr="008F3F04">
              <w:rPr>
                <w:rFonts w:ascii="Times New Roman" w:eastAsia="Times New Roman" w:hAnsi="Times New Roman"/>
                <w:sz w:val="24"/>
                <w:szCs w:val="24"/>
                <w:lang w:val="lv-LV" w:eastAsia="lv-LV"/>
              </w:rPr>
              <w:t xml:space="preserve"> (atsauces uz politikas plānošanas dokumentiem, normatīvajiem aktiem, vadlīnijām u</w:t>
            </w:r>
            <w:r w:rsidR="006249A9" w:rsidRPr="008F3F04">
              <w:rPr>
                <w:rFonts w:ascii="Times New Roman" w:eastAsia="Times New Roman" w:hAnsi="Times New Roman"/>
                <w:sz w:val="24"/>
                <w:szCs w:val="24"/>
                <w:lang w:val="lv-LV" w:eastAsia="lv-LV"/>
              </w:rPr>
              <w:t>.</w:t>
            </w:r>
            <w:r w:rsidRPr="008F3F04">
              <w:rPr>
                <w:rFonts w:ascii="Times New Roman" w:eastAsia="Times New Roman" w:hAnsi="Times New Roman"/>
                <w:sz w:val="24"/>
                <w:szCs w:val="24"/>
                <w:lang w:val="lv-LV" w:eastAsia="lv-LV"/>
              </w:rPr>
              <w:t>tml.), t.sk.:</w:t>
            </w:r>
          </w:p>
          <w:p w14:paraId="1D2CA2BB" w14:textId="0A4479CB" w:rsidR="00E765AA" w:rsidRPr="008F3F04" w:rsidRDefault="00DD7B26" w:rsidP="00E07372">
            <w:pPr>
              <w:pStyle w:val="Sarakstarindkopa"/>
              <w:widowControl/>
              <w:numPr>
                <w:ilvl w:val="0"/>
                <w:numId w:val="1"/>
              </w:numPr>
              <w:spacing w:before="60" w:after="60" w:line="240" w:lineRule="auto"/>
              <w:ind w:left="454" w:hanging="284"/>
              <w:contextualSpacing w:val="0"/>
              <w:jc w:val="both"/>
              <w:rPr>
                <w:rFonts w:ascii="Times New Roman" w:eastAsia="Times New Roman" w:hAnsi="Times New Roman"/>
                <w:bCs/>
                <w:sz w:val="24"/>
                <w:szCs w:val="24"/>
                <w:lang w:val="lv-LV" w:eastAsia="lv-LV"/>
              </w:rPr>
            </w:pPr>
            <w:r w:rsidRPr="008F3F04">
              <w:rPr>
                <w:rFonts w:ascii="Times New Roman" w:eastAsia="Times New Roman" w:hAnsi="Times New Roman"/>
                <w:b/>
                <w:sz w:val="24"/>
                <w:szCs w:val="24"/>
                <w:lang w:val="lv-LV" w:eastAsia="lv-LV"/>
              </w:rPr>
              <w:t>kā plānotie projekta rezultāti tiks izmantoti (varēs tikt izmantoti) vai sekmēs nozares politikas ieviešanu,</w:t>
            </w:r>
          </w:p>
          <w:p w14:paraId="3C621BAC" w14:textId="5B29F680" w:rsidR="00E765AA" w:rsidRPr="008F3F04" w:rsidRDefault="00DD7B26" w:rsidP="00E07372">
            <w:pPr>
              <w:pStyle w:val="Sarakstarindkopa"/>
              <w:widowControl/>
              <w:numPr>
                <w:ilvl w:val="0"/>
                <w:numId w:val="1"/>
              </w:numPr>
              <w:spacing w:before="60" w:after="60" w:line="240" w:lineRule="auto"/>
              <w:ind w:left="454" w:hanging="284"/>
              <w:contextualSpacing w:val="0"/>
              <w:jc w:val="both"/>
              <w:rPr>
                <w:rFonts w:ascii="Times New Roman" w:eastAsia="Times New Roman" w:hAnsi="Times New Roman"/>
                <w:sz w:val="24"/>
                <w:szCs w:val="24"/>
                <w:lang w:val="lv-LV" w:eastAsia="lv-LV"/>
              </w:rPr>
            </w:pPr>
            <w:r w:rsidRPr="008F3F04">
              <w:rPr>
                <w:rFonts w:ascii="Times New Roman" w:eastAsia="Times New Roman" w:hAnsi="Times New Roman"/>
                <w:b/>
                <w:sz w:val="24"/>
                <w:szCs w:val="24"/>
                <w:lang w:val="lv-LV" w:eastAsia="lv-LV"/>
              </w:rPr>
              <w:t>citu institūciju informācija par atbalstu projekta īstenošanai</w:t>
            </w:r>
            <w:bookmarkEnd w:id="1"/>
            <w:r w:rsidRPr="008F3F04">
              <w:rPr>
                <w:rFonts w:ascii="Times New Roman" w:eastAsia="Times New Roman" w:hAnsi="Times New Roman"/>
                <w:b/>
                <w:sz w:val="24"/>
                <w:szCs w:val="24"/>
                <w:lang w:val="lv-LV" w:eastAsia="lv-LV"/>
              </w:rPr>
              <w:t xml:space="preserve"> </w:t>
            </w:r>
            <w:r w:rsidRPr="008F3F04">
              <w:rPr>
                <w:rFonts w:ascii="Times New Roman" w:eastAsia="Times New Roman" w:hAnsi="Times New Roman"/>
                <w:bCs/>
                <w:sz w:val="24"/>
                <w:szCs w:val="24"/>
                <w:lang w:val="lv-LV" w:eastAsia="lv-LV"/>
              </w:rPr>
              <w:t>(norāda informāciju par konsultācijām (rakstiski, telefoniski, klātienē, attālināti) ar saistīto nozaru ministriju, kuru kompetence attiecas uz  projekta jomu, pārstāvjiem (pievienojot to kontaktinformāciju) par projekta idejas nepieciešamību/aktualitāti un projekta rezultātu pielietojamību, norādot saņemto nozaru ministriju viedokli vai projekta idejai pievienojot saistīto nozaru ministriju atbalsta vēstuli/atzinumu)</w:t>
            </w:r>
          </w:p>
        </w:tc>
        <w:tc>
          <w:tcPr>
            <w:tcW w:w="4776" w:type="dxa"/>
          </w:tcPr>
          <w:p w14:paraId="6D4738E0" w14:textId="4CC03056" w:rsidR="00D21EF2" w:rsidRPr="001535E2" w:rsidRDefault="00D21EF2" w:rsidP="001535E2">
            <w:pPr>
              <w:pStyle w:val="Default"/>
              <w:numPr>
                <w:ilvl w:val="0"/>
                <w:numId w:val="1"/>
              </w:numPr>
              <w:jc w:val="both"/>
              <w:rPr>
                <w:rFonts w:ascii="Times New Roman" w:hAnsi="Times New Roman" w:cs="Times New Roman"/>
                <w:color w:val="C00000"/>
              </w:rPr>
            </w:pPr>
            <w:r w:rsidRPr="00D21EF2">
              <w:rPr>
                <w:rFonts w:ascii="Times New Roman" w:eastAsia="Times New Roman" w:hAnsi="Times New Roman" w:cs="Times New Roman"/>
                <w:lang w:eastAsia="lv-LV"/>
              </w:rPr>
              <w:t>Zemgales plānošanas reģiona attīstības programmas (2021.-2027.) 3. prioritātes “</w:t>
            </w:r>
            <w:r w:rsidRPr="00896365">
              <w:rPr>
                <w:rFonts w:ascii="Times New Roman" w:eastAsia="Times New Roman" w:hAnsi="Times New Roman" w:cs="Times New Roman"/>
                <w:color w:val="auto"/>
                <w:lang w:eastAsia="lv-LV"/>
              </w:rPr>
              <w:t>Uzņēmumu izaugsme un konkurētspēja</w:t>
            </w:r>
            <w:r w:rsidRPr="00D21EF2">
              <w:rPr>
                <w:rFonts w:ascii="Times New Roman" w:eastAsia="Times New Roman" w:hAnsi="Times New Roman" w:cs="Times New Roman"/>
                <w:lang w:eastAsia="lv-LV"/>
              </w:rPr>
              <w:t>”</w:t>
            </w:r>
            <w:r w:rsidR="001535E2" w:rsidRPr="00541A68">
              <w:rPr>
                <w:rFonts w:ascii="Times New Roman" w:hAnsi="Times New Roman"/>
                <w:i/>
                <w:iCs/>
              </w:rPr>
              <w:t xml:space="preserve"> </w:t>
            </w:r>
            <w:r w:rsidR="001535E2" w:rsidRPr="00541A68">
              <w:rPr>
                <w:rFonts w:ascii="Times New Roman" w:hAnsi="Times New Roman" w:cs="Times New Roman"/>
                <w:i/>
                <w:iCs/>
              </w:rPr>
              <w:t>”,</w:t>
            </w:r>
            <w:r w:rsidR="001535E2">
              <w:rPr>
                <w:rFonts w:ascii="Times New Roman" w:hAnsi="Times New Roman" w:cs="Times New Roman"/>
                <w:b/>
                <w:i/>
                <w:iCs/>
              </w:rPr>
              <w:t xml:space="preserve"> </w:t>
            </w:r>
            <w:r w:rsidR="001535E2" w:rsidRPr="00541A68">
              <w:rPr>
                <w:rFonts w:ascii="Times New Roman" w:hAnsi="Times New Roman" w:cs="Times New Roman"/>
                <w:bCs/>
              </w:rPr>
              <w:t>rīcības virzienu</w:t>
            </w:r>
            <w:r w:rsidR="001535E2" w:rsidRPr="00541A68">
              <w:rPr>
                <w:rFonts w:ascii="Times New Roman" w:hAnsi="Times New Roman" w:cs="Times New Roman"/>
                <w:i/>
                <w:iCs/>
              </w:rPr>
              <w:t xml:space="preserve"> </w:t>
            </w:r>
            <w:r w:rsidR="001535E2">
              <w:rPr>
                <w:rFonts w:ascii="Times New Roman" w:hAnsi="Times New Roman" w:cs="Times New Roman"/>
              </w:rPr>
              <w:t>3.5.</w:t>
            </w:r>
            <w:r w:rsidR="001535E2" w:rsidRPr="00541A68">
              <w:rPr>
                <w:rFonts w:ascii="Times New Roman" w:hAnsi="Times New Roman" w:cs="Times New Roman"/>
                <w:i/>
                <w:iCs/>
              </w:rPr>
              <w:t xml:space="preserve"> </w:t>
            </w:r>
            <w:r w:rsidR="001535E2" w:rsidRPr="00896365">
              <w:rPr>
                <w:rFonts w:ascii="Times New Roman" w:hAnsi="Times New Roman" w:cs="Times New Roman"/>
                <w:i/>
                <w:iCs/>
                <w:color w:val="auto"/>
              </w:rPr>
              <w:t xml:space="preserve">“Veicināt konkurētspēju vietējā un globālajā tirgū” </w:t>
            </w:r>
            <w:r w:rsidR="001535E2" w:rsidRPr="0004436F">
              <w:rPr>
                <w:rFonts w:ascii="Times New Roman" w:hAnsi="Times New Roman" w:cs="Times New Roman"/>
              </w:rPr>
              <w:t xml:space="preserve">un rīcības virzienu </w:t>
            </w:r>
            <w:r w:rsidR="001535E2">
              <w:rPr>
                <w:rFonts w:ascii="Times New Roman" w:hAnsi="Times New Roman" w:cs="Times New Roman"/>
                <w:color w:val="auto"/>
              </w:rPr>
              <w:t>3.5.4.</w:t>
            </w:r>
            <w:r w:rsidR="001535E2" w:rsidRPr="00541A68">
              <w:rPr>
                <w:rFonts w:ascii="Times New Roman" w:hAnsi="Times New Roman" w:cs="Times New Roman"/>
                <w:color w:val="auto"/>
              </w:rPr>
              <w:t xml:space="preserve"> </w:t>
            </w:r>
            <w:r w:rsidR="001535E2" w:rsidRPr="00896365">
              <w:rPr>
                <w:rFonts w:ascii="Times New Roman" w:hAnsi="Times New Roman" w:cs="Times New Roman"/>
                <w:i/>
                <w:iCs/>
                <w:color w:val="auto"/>
              </w:rPr>
              <w:t>“</w:t>
            </w:r>
            <w:proofErr w:type="spellStart"/>
            <w:r w:rsidR="001535E2" w:rsidRPr="00896365">
              <w:rPr>
                <w:rFonts w:ascii="Times New Roman" w:hAnsi="Times New Roman" w:cs="Times New Roman"/>
                <w:i/>
                <w:iCs/>
                <w:color w:val="auto"/>
              </w:rPr>
              <w:t>Ekodizaina</w:t>
            </w:r>
            <w:proofErr w:type="spellEnd"/>
            <w:r w:rsidR="001535E2" w:rsidRPr="00896365">
              <w:rPr>
                <w:rFonts w:ascii="Times New Roman" w:hAnsi="Times New Roman" w:cs="Times New Roman"/>
                <w:i/>
                <w:iCs/>
                <w:color w:val="auto"/>
              </w:rPr>
              <w:t xml:space="preserve"> principu piemērošana un aprites ekonomikas ieviešana dažādos tautsaimniecības sektoros”</w:t>
            </w:r>
          </w:p>
          <w:p w14:paraId="1E503715" w14:textId="0F04D577" w:rsidR="00896365" w:rsidRPr="008F3F04" w:rsidRDefault="00896365" w:rsidP="008F3F04">
            <w:pPr>
              <w:pStyle w:val="Sarakstarindkopa"/>
              <w:widowControl/>
              <w:numPr>
                <w:ilvl w:val="0"/>
                <w:numId w:val="1"/>
              </w:numPr>
              <w:spacing w:before="120" w:after="120" w:line="240" w:lineRule="auto"/>
              <w:rPr>
                <w:rFonts w:ascii="Times New Roman" w:eastAsia="Times New Roman" w:hAnsi="Times New Roman"/>
                <w:color w:val="000000"/>
                <w:sz w:val="24"/>
                <w:szCs w:val="24"/>
                <w:lang w:val="lv-LV" w:eastAsia="lv-LV"/>
              </w:rPr>
            </w:pPr>
            <w:r w:rsidRPr="008F3F04">
              <w:rPr>
                <w:rFonts w:ascii="Times New Roman" w:eastAsia="Times New Roman" w:hAnsi="Times New Roman"/>
                <w:color w:val="000000"/>
                <w:sz w:val="24"/>
                <w:szCs w:val="24"/>
                <w:lang w:val="lv-LV" w:eastAsia="lv-LV"/>
              </w:rPr>
              <w:t>Par Reģionālās politikas pamatnostādnēm 2021.–2027. gadam, B3 Rīcības virziens Plānošanas reģionu un pašvaldību administrācijas darba efektivitāte</w:t>
            </w:r>
            <w:r w:rsidR="008F3F04">
              <w:rPr>
                <w:rFonts w:ascii="Times New Roman" w:eastAsia="Times New Roman" w:hAnsi="Times New Roman"/>
                <w:color w:val="000000"/>
                <w:sz w:val="24"/>
                <w:szCs w:val="24"/>
                <w:lang w:val="lv-LV" w:eastAsia="lv-LV"/>
              </w:rPr>
              <w:t>.</w:t>
            </w:r>
          </w:p>
          <w:p w14:paraId="22898F35" w14:textId="0E9726A1" w:rsidR="00E765AA" w:rsidRPr="008F3F04" w:rsidRDefault="00896365" w:rsidP="00896365">
            <w:pPr>
              <w:pStyle w:val="Sarakstarindkopa"/>
              <w:widowControl/>
              <w:numPr>
                <w:ilvl w:val="0"/>
                <w:numId w:val="1"/>
              </w:numPr>
              <w:spacing w:before="120" w:after="120" w:line="240" w:lineRule="auto"/>
              <w:jc w:val="both"/>
              <w:rPr>
                <w:rFonts w:ascii="Times New Roman" w:eastAsia="Times New Roman" w:hAnsi="Times New Roman"/>
                <w:color w:val="000000"/>
                <w:sz w:val="24"/>
                <w:szCs w:val="24"/>
                <w:lang w:val="lv-LV" w:eastAsia="lv-LV"/>
              </w:rPr>
            </w:pPr>
            <w:r w:rsidRPr="008F3F04">
              <w:rPr>
                <w:rFonts w:ascii="Times New Roman" w:eastAsia="Times New Roman" w:hAnsi="Times New Roman"/>
                <w:color w:val="000000"/>
                <w:sz w:val="24"/>
                <w:szCs w:val="24"/>
                <w:lang w:val="lv-LV" w:eastAsia="lv-LV"/>
              </w:rPr>
              <w:t xml:space="preserve">Latvijas nacionālā attīstības plāna 2027 prioritātei – uzņēmumu konkurētspēja un materiālā labklājība. </w:t>
            </w:r>
          </w:p>
          <w:p w14:paraId="1ACC673C" w14:textId="524BCA17" w:rsidR="00D21EF2" w:rsidRPr="00D21EF2" w:rsidRDefault="00D21EF2" w:rsidP="00491D64">
            <w:pPr>
              <w:pStyle w:val="Sarakstarindkopa"/>
              <w:widowControl/>
              <w:spacing w:before="120" w:after="120" w:line="240" w:lineRule="auto"/>
              <w:jc w:val="both"/>
              <w:rPr>
                <w:rFonts w:ascii="Times New Roman" w:eastAsia="Times New Roman" w:hAnsi="Times New Roman"/>
                <w:sz w:val="24"/>
                <w:szCs w:val="24"/>
                <w:lang w:val="lv-LV" w:eastAsia="lv-LV"/>
              </w:rPr>
            </w:pPr>
          </w:p>
        </w:tc>
      </w:tr>
      <w:tr w:rsidR="000A3970" w:rsidRPr="00896365" w14:paraId="00A5BEF4" w14:textId="77777777" w:rsidTr="002E68AF">
        <w:trPr>
          <w:trHeight w:val="547"/>
        </w:trPr>
        <w:tc>
          <w:tcPr>
            <w:tcW w:w="632" w:type="dxa"/>
            <w:hideMark/>
          </w:tcPr>
          <w:p w14:paraId="76C08FD9" w14:textId="6F11DA9E" w:rsidR="00E765AA" w:rsidRPr="00F902D6" w:rsidRDefault="00DD7B26" w:rsidP="00AA1767">
            <w:pPr>
              <w:widowControl/>
              <w:spacing w:before="120" w:after="120" w:line="240" w:lineRule="auto"/>
              <w:jc w:val="center"/>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8.</w:t>
            </w:r>
          </w:p>
        </w:tc>
        <w:tc>
          <w:tcPr>
            <w:tcW w:w="4406" w:type="dxa"/>
          </w:tcPr>
          <w:p w14:paraId="545B6A52" w14:textId="77777777" w:rsidR="00E765AA" w:rsidRPr="00F902D6" w:rsidRDefault="00DD7B26" w:rsidP="00AA1767">
            <w:pPr>
              <w:widowControl/>
              <w:spacing w:before="120" w:after="120" w:line="240" w:lineRule="auto"/>
              <w:jc w:val="both"/>
              <w:rPr>
                <w:rFonts w:ascii="Times New Roman" w:eastAsia="Times New Roman" w:hAnsi="Times New Roman"/>
                <w:color w:val="000000"/>
                <w:sz w:val="24"/>
                <w:szCs w:val="24"/>
                <w:lang w:val="lv-LV" w:eastAsia="lv-LV"/>
              </w:rPr>
            </w:pPr>
            <w:r w:rsidRPr="00F902D6">
              <w:rPr>
                <w:rFonts w:ascii="Times New Roman" w:eastAsia="Times New Roman" w:hAnsi="Times New Roman"/>
                <w:b/>
                <w:color w:val="000000"/>
                <w:sz w:val="24"/>
                <w:szCs w:val="24"/>
                <w:lang w:val="lv-LV" w:eastAsia="lv-LV"/>
              </w:rPr>
              <w:t>Projekta idejas iesniedzēja</w:t>
            </w:r>
            <w:r w:rsidRPr="00F902D6">
              <w:rPr>
                <w:rFonts w:ascii="Times New Roman" w:eastAsia="Times New Roman" w:hAnsi="Times New Roman"/>
                <w:color w:val="000000"/>
                <w:sz w:val="24"/>
                <w:szCs w:val="24"/>
                <w:lang w:val="lv-LV" w:eastAsia="lv-LV"/>
              </w:rPr>
              <w:t xml:space="preserve"> </w:t>
            </w:r>
            <w:r w:rsidRPr="00F902D6">
              <w:rPr>
                <w:rFonts w:ascii="Times New Roman" w:eastAsia="Times New Roman" w:hAnsi="Times New Roman"/>
                <w:b/>
                <w:color w:val="000000"/>
                <w:sz w:val="24"/>
                <w:szCs w:val="24"/>
                <w:lang w:val="lv-LV" w:eastAsia="lv-LV"/>
              </w:rPr>
              <w:t>ieguvums</w:t>
            </w:r>
            <w:r w:rsidRPr="00F902D6">
              <w:rPr>
                <w:rFonts w:ascii="Times New Roman" w:eastAsia="Times New Roman" w:hAnsi="Times New Roman"/>
                <w:color w:val="000000"/>
                <w:sz w:val="24"/>
                <w:szCs w:val="24"/>
                <w:lang w:val="lv-LV" w:eastAsia="lv-LV"/>
              </w:rPr>
              <w:t xml:space="preserve"> </w:t>
            </w:r>
            <w:r w:rsidRPr="00F902D6">
              <w:rPr>
                <w:rFonts w:ascii="Times New Roman" w:eastAsia="Times New Roman" w:hAnsi="Times New Roman"/>
                <w:b/>
                <w:color w:val="000000"/>
                <w:sz w:val="24"/>
                <w:szCs w:val="24"/>
                <w:lang w:val="lv-LV" w:eastAsia="lv-LV"/>
              </w:rPr>
              <w:t>īstenojot projektu</w:t>
            </w:r>
            <w:r w:rsidRPr="00F902D6">
              <w:rPr>
                <w:rFonts w:ascii="Times New Roman" w:eastAsia="Times New Roman" w:hAnsi="Times New Roman"/>
                <w:color w:val="000000"/>
                <w:sz w:val="24"/>
                <w:szCs w:val="24"/>
                <w:lang w:val="lv-LV" w:eastAsia="lv-LV"/>
              </w:rPr>
              <w:t xml:space="preserve"> (</w:t>
            </w:r>
            <w:r w:rsidRPr="00F902D6">
              <w:rPr>
                <w:rFonts w:ascii="Times New Roman" w:eastAsia="Times New Roman" w:hAnsi="Times New Roman"/>
                <w:sz w:val="24"/>
                <w:szCs w:val="24"/>
                <w:lang w:val="lv-LV" w:eastAsia="lv-LV"/>
              </w:rPr>
              <w:t>pamatojumu plānotajām darbībām, iegūstamās</w:t>
            </w:r>
            <w:r w:rsidRPr="00F902D6">
              <w:rPr>
                <w:rFonts w:ascii="Times New Roman" w:eastAsia="Times New Roman" w:hAnsi="Times New Roman"/>
                <w:color w:val="000000"/>
                <w:sz w:val="24"/>
                <w:szCs w:val="24"/>
                <w:lang w:val="lv-LV" w:eastAsia="lv-LV"/>
              </w:rPr>
              <w:t xml:space="preserve"> zināšanas, tehniskais nodrošinājums u.tml.)</w:t>
            </w:r>
          </w:p>
        </w:tc>
        <w:tc>
          <w:tcPr>
            <w:tcW w:w="4776" w:type="dxa"/>
          </w:tcPr>
          <w:p w14:paraId="4E42F893" w14:textId="77777777" w:rsidR="00E765AA" w:rsidRPr="006D06B9" w:rsidRDefault="006D06B9" w:rsidP="00AA1767">
            <w:pPr>
              <w:widowControl/>
              <w:spacing w:before="120" w:after="120" w:line="240" w:lineRule="auto"/>
              <w:jc w:val="both"/>
              <w:rPr>
                <w:rFonts w:ascii="Times New Roman" w:eastAsia="Times New Roman" w:hAnsi="Times New Roman"/>
                <w:b/>
                <w:bCs/>
                <w:color w:val="000000"/>
                <w:sz w:val="24"/>
                <w:szCs w:val="24"/>
                <w:u w:val="single"/>
                <w:lang w:val="lv-LV" w:eastAsia="lv-LV"/>
              </w:rPr>
            </w:pPr>
            <w:r w:rsidRPr="006D06B9">
              <w:rPr>
                <w:rFonts w:ascii="Times New Roman" w:eastAsia="Times New Roman" w:hAnsi="Times New Roman"/>
                <w:b/>
                <w:bCs/>
                <w:color w:val="000000"/>
                <w:sz w:val="24"/>
                <w:szCs w:val="24"/>
                <w:u w:val="single"/>
                <w:lang w:val="lv-LV" w:eastAsia="lv-LV"/>
              </w:rPr>
              <w:t xml:space="preserve">Projekta rezultāti: </w:t>
            </w:r>
          </w:p>
          <w:p w14:paraId="6D7752A4" w14:textId="77777777" w:rsidR="00C4239D" w:rsidRPr="00896365" w:rsidRDefault="00C4239D" w:rsidP="00C4239D">
            <w:pPr>
              <w:pStyle w:val="Paraststmeklis"/>
              <w:numPr>
                <w:ilvl w:val="0"/>
                <w:numId w:val="6"/>
              </w:numPr>
              <w:rPr>
                <w:color w:val="000000"/>
                <w:lang w:val="lv-LV" w:eastAsia="lv-LV"/>
              </w:rPr>
            </w:pPr>
            <w:r w:rsidRPr="00896365">
              <w:rPr>
                <w:color w:val="000000"/>
                <w:lang w:val="lv-LV" w:eastAsia="lv-LV"/>
              </w:rPr>
              <w:t>Sniegs iespēju sistemātiski kartēt reģiona industriālās simbiozes resursus, radot pamatu jaunu sadarbības un aprites ekonomikas risinājumu ieviešanai.</w:t>
            </w:r>
          </w:p>
          <w:p w14:paraId="6D80B241" w14:textId="77777777" w:rsidR="00C4239D" w:rsidRPr="00896365" w:rsidRDefault="00C4239D" w:rsidP="00C4239D">
            <w:pPr>
              <w:pStyle w:val="Paraststmeklis"/>
              <w:numPr>
                <w:ilvl w:val="0"/>
                <w:numId w:val="6"/>
              </w:numPr>
              <w:rPr>
                <w:color w:val="000000"/>
                <w:lang w:val="lv-LV" w:eastAsia="lv-LV"/>
              </w:rPr>
            </w:pPr>
            <w:r w:rsidRPr="00896365">
              <w:rPr>
                <w:color w:val="000000"/>
                <w:lang w:val="lv-LV" w:eastAsia="lv-LV"/>
              </w:rPr>
              <w:lastRenderedPageBreak/>
              <w:t xml:space="preserve">Stiprinās gan reģiona speciālistu, gan uzņēmēju kapacitāti, nodrošinot praktiskas zināšanas industriālās simbiozes jomā. </w:t>
            </w:r>
          </w:p>
          <w:p w14:paraId="520ABA9B" w14:textId="3F0ECFF5" w:rsidR="006D06B9" w:rsidRPr="00896365" w:rsidRDefault="00C4239D" w:rsidP="00C4239D">
            <w:pPr>
              <w:pStyle w:val="Paraststmeklis"/>
              <w:numPr>
                <w:ilvl w:val="0"/>
                <w:numId w:val="6"/>
              </w:numPr>
              <w:rPr>
                <w:color w:val="000000"/>
                <w:lang w:val="lv-LV" w:eastAsia="lv-LV"/>
              </w:rPr>
            </w:pPr>
            <w:r w:rsidRPr="00896365">
              <w:rPr>
                <w:color w:val="000000"/>
                <w:lang w:val="lv-LV" w:eastAsia="lv-LV"/>
              </w:rPr>
              <w:t>Uzlabos uzņēmējdarbības vidi, veicinās jaunas sadarbības iespējas un sekmēs reģionālās attīstības programmā noteikto mērķu sasniegšanu.</w:t>
            </w:r>
          </w:p>
        </w:tc>
      </w:tr>
      <w:tr w:rsidR="000A3970" w:rsidRPr="00896365" w14:paraId="48DB6104" w14:textId="77777777" w:rsidTr="002E68AF">
        <w:trPr>
          <w:trHeight w:val="977"/>
        </w:trPr>
        <w:tc>
          <w:tcPr>
            <w:tcW w:w="632" w:type="dxa"/>
          </w:tcPr>
          <w:p w14:paraId="719B46AB" w14:textId="367363EE" w:rsidR="00E765AA" w:rsidRPr="00F902D6" w:rsidRDefault="00DD7B26" w:rsidP="00AA1767">
            <w:pPr>
              <w:widowControl/>
              <w:spacing w:before="120" w:after="120" w:line="240" w:lineRule="auto"/>
              <w:jc w:val="center"/>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lastRenderedPageBreak/>
              <w:t>9.</w:t>
            </w:r>
          </w:p>
        </w:tc>
        <w:tc>
          <w:tcPr>
            <w:tcW w:w="4406" w:type="dxa"/>
          </w:tcPr>
          <w:p w14:paraId="6CF2F885" w14:textId="77777777" w:rsidR="00E765AA" w:rsidRPr="00F902D6" w:rsidRDefault="00DD7B26" w:rsidP="00AA1767">
            <w:pPr>
              <w:widowControl/>
              <w:spacing w:before="120" w:after="120" w:line="240" w:lineRule="auto"/>
              <w:jc w:val="both"/>
              <w:rPr>
                <w:rFonts w:ascii="Times New Roman" w:eastAsia="Times New Roman" w:hAnsi="Times New Roman"/>
                <w:color w:val="000000"/>
                <w:sz w:val="24"/>
                <w:szCs w:val="24"/>
                <w:lang w:val="lv-LV" w:eastAsia="lv-LV"/>
              </w:rPr>
            </w:pPr>
            <w:r w:rsidRPr="00F902D6">
              <w:rPr>
                <w:rFonts w:ascii="Times New Roman" w:eastAsia="Times New Roman" w:hAnsi="Times New Roman"/>
                <w:b/>
                <w:color w:val="000000"/>
                <w:sz w:val="24"/>
                <w:szCs w:val="24"/>
                <w:lang w:val="lv-LV" w:eastAsia="lv-LV"/>
              </w:rPr>
              <w:t xml:space="preserve">Projekta idejas sasaiste (t.sk., demarkācija, papildinātība) ar citiem uzsāktajiem vai īstenotiem projektiem attiecīgajā sfērā </w:t>
            </w:r>
            <w:r w:rsidRPr="00F902D6">
              <w:rPr>
                <w:rFonts w:ascii="Times New Roman" w:eastAsia="Times New Roman" w:hAnsi="Times New Roman"/>
                <w:color w:val="000000"/>
                <w:sz w:val="24"/>
                <w:szCs w:val="24"/>
                <w:lang w:val="lv-LV" w:eastAsia="lv-LV"/>
              </w:rPr>
              <w:t>(īss apraksts par to, kā piedāvātais projekts atšķiras vai papildina citus uzsāktos/īstenotos projektus)</w:t>
            </w:r>
          </w:p>
        </w:tc>
        <w:tc>
          <w:tcPr>
            <w:tcW w:w="4776" w:type="dxa"/>
          </w:tcPr>
          <w:p w14:paraId="1FAA33A2" w14:textId="215F6E90" w:rsidR="008144A1" w:rsidRPr="008144A1" w:rsidRDefault="008144A1" w:rsidP="008144A1">
            <w:pPr>
              <w:widowControl/>
              <w:spacing w:before="120" w:after="120" w:line="240" w:lineRule="auto"/>
              <w:jc w:val="both"/>
              <w:rPr>
                <w:rFonts w:ascii="Times New Roman" w:eastAsia="Times New Roman" w:hAnsi="Times New Roman"/>
                <w:sz w:val="24"/>
                <w:szCs w:val="24"/>
                <w:lang w:val="lv-LV" w:eastAsia="lv-LV"/>
              </w:rPr>
            </w:pPr>
            <w:r w:rsidRPr="008144A1">
              <w:rPr>
                <w:rFonts w:ascii="Times New Roman" w:eastAsia="Times New Roman" w:hAnsi="Times New Roman"/>
                <w:sz w:val="24"/>
                <w:szCs w:val="24"/>
                <w:lang w:val="lv-LV" w:eastAsia="lv-LV"/>
              </w:rPr>
              <w:t>Projekta īstenošanas rezultātā Zemgales plānošanas</w:t>
            </w:r>
            <w:r>
              <w:rPr>
                <w:rFonts w:ascii="Times New Roman" w:eastAsia="Times New Roman" w:hAnsi="Times New Roman"/>
                <w:sz w:val="24"/>
                <w:szCs w:val="24"/>
                <w:lang w:val="lv-LV" w:eastAsia="lv-LV"/>
              </w:rPr>
              <w:t xml:space="preserve"> </w:t>
            </w:r>
            <w:r w:rsidRPr="008144A1">
              <w:rPr>
                <w:rFonts w:ascii="Times New Roman" w:eastAsia="Times New Roman" w:hAnsi="Times New Roman"/>
                <w:sz w:val="24"/>
                <w:szCs w:val="24"/>
                <w:lang w:val="lv-LV" w:eastAsia="lv-LV"/>
              </w:rPr>
              <w:t>reģiona stiprinātu prioritāti AP 2021-2027, P3.</w:t>
            </w:r>
          </w:p>
          <w:p w14:paraId="4034E8FF" w14:textId="306DEEAC" w:rsidR="00E765AA" w:rsidRPr="00F902D6" w:rsidRDefault="008144A1" w:rsidP="008144A1">
            <w:pPr>
              <w:widowControl/>
              <w:spacing w:before="120" w:after="120" w:line="240" w:lineRule="auto"/>
              <w:jc w:val="both"/>
              <w:rPr>
                <w:rFonts w:ascii="Times New Roman" w:eastAsia="Times New Roman" w:hAnsi="Times New Roman"/>
                <w:sz w:val="24"/>
                <w:szCs w:val="24"/>
                <w:lang w:val="lv-LV" w:eastAsia="lv-LV"/>
              </w:rPr>
            </w:pPr>
            <w:r w:rsidRPr="008144A1">
              <w:rPr>
                <w:rFonts w:ascii="Times New Roman" w:eastAsia="Times New Roman" w:hAnsi="Times New Roman"/>
                <w:sz w:val="24"/>
                <w:szCs w:val="24"/>
                <w:lang w:val="lv-LV" w:eastAsia="lv-LV"/>
              </w:rPr>
              <w:t>Uzņēmumu izaugsme un konkurētspēja.</w:t>
            </w:r>
            <w:r>
              <w:rPr>
                <w:rFonts w:ascii="Times New Roman" w:eastAsia="Times New Roman" w:hAnsi="Times New Roman"/>
                <w:sz w:val="24"/>
                <w:szCs w:val="24"/>
                <w:lang w:val="lv-LV" w:eastAsia="lv-LV"/>
              </w:rPr>
              <w:t xml:space="preserve"> </w:t>
            </w:r>
            <w:r w:rsidRPr="008144A1">
              <w:rPr>
                <w:rFonts w:ascii="Times New Roman" w:eastAsia="Times New Roman" w:hAnsi="Times New Roman"/>
                <w:sz w:val="24"/>
                <w:szCs w:val="24"/>
                <w:lang w:val="lv-LV" w:eastAsia="lv-LV"/>
              </w:rPr>
              <w:t>Zemgales Plānošanas reģions kopš Uzņēmējdarbības</w:t>
            </w:r>
            <w:r>
              <w:rPr>
                <w:rFonts w:ascii="Times New Roman" w:eastAsia="Times New Roman" w:hAnsi="Times New Roman"/>
                <w:sz w:val="24"/>
                <w:szCs w:val="24"/>
                <w:lang w:val="lv-LV" w:eastAsia="lv-LV"/>
              </w:rPr>
              <w:t xml:space="preserve"> </w:t>
            </w:r>
            <w:r w:rsidRPr="008144A1">
              <w:rPr>
                <w:rFonts w:ascii="Times New Roman" w:eastAsia="Times New Roman" w:hAnsi="Times New Roman"/>
                <w:sz w:val="24"/>
                <w:szCs w:val="24"/>
                <w:lang w:val="lv-LV" w:eastAsia="lv-LV"/>
              </w:rPr>
              <w:t>centra izveides 2016.gadā aktīvi strādā pie centra un</w:t>
            </w:r>
            <w:r>
              <w:rPr>
                <w:rFonts w:ascii="Times New Roman" w:eastAsia="Times New Roman" w:hAnsi="Times New Roman"/>
                <w:sz w:val="24"/>
                <w:szCs w:val="24"/>
                <w:lang w:val="lv-LV" w:eastAsia="lv-LV"/>
              </w:rPr>
              <w:t xml:space="preserve"> </w:t>
            </w:r>
            <w:r w:rsidRPr="008144A1">
              <w:rPr>
                <w:rFonts w:ascii="Times New Roman" w:eastAsia="Times New Roman" w:hAnsi="Times New Roman"/>
                <w:sz w:val="24"/>
                <w:szCs w:val="24"/>
                <w:lang w:val="lv-LV" w:eastAsia="lv-LV"/>
              </w:rPr>
              <w:t>pašvaldību uzņēmējdarbības speciālistu kapacitātes</w:t>
            </w:r>
            <w:r>
              <w:rPr>
                <w:rFonts w:ascii="Times New Roman" w:eastAsia="Times New Roman" w:hAnsi="Times New Roman"/>
                <w:sz w:val="24"/>
                <w:szCs w:val="24"/>
                <w:lang w:val="lv-LV" w:eastAsia="lv-LV"/>
              </w:rPr>
              <w:t xml:space="preserve"> </w:t>
            </w:r>
            <w:r w:rsidRPr="008144A1">
              <w:rPr>
                <w:rFonts w:ascii="Times New Roman" w:eastAsia="Times New Roman" w:hAnsi="Times New Roman"/>
                <w:sz w:val="24"/>
                <w:szCs w:val="24"/>
                <w:lang w:val="lv-LV" w:eastAsia="lv-LV"/>
              </w:rPr>
              <w:t>uzsāktos/īstenotos projektus) stiprināšana reģionā. Sadarbībā ar speciālistiem strādā</w:t>
            </w:r>
            <w:r>
              <w:rPr>
                <w:rFonts w:ascii="Times New Roman" w:eastAsia="Times New Roman" w:hAnsi="Times New Roman"/>
                <w:sz w:val="24"/>
                <w:szCs w:val="24"/>
                <w:lang w:val="lv-LV" w:eastAsia="lv-LV"/>
              </w:rPr>
              <w:t xml:space="preserve"> </w:t>
            </w:r>
            <w:r w:rsidRPr="008144A1">
              <w:rPr>
                <w:rFonts w:ascii="Times New Roman" w:eastAsia="Times New Roman" w:hAnsi="Times New Roman"/>
                <w:sz w:val="24"/>
                <w:szCs w:val="24"/>
                <w:lang w:val="lv-LV" w:eastAsia="lv-LV"/>
              </w:rPr>
              <w:t>pie uzņēmējdarbības vides popularizēšanā Latvijā un</w:t>
            </w:r>
            <w:r>
              <w:rPr>
                <w:rFonts w:ascii="Times New Roman" w:eastAsia="Times New Roman" w:hAnsi="Times New Roman"/>
                <w:sz w:val="24"/>
                <w:szCs w:val="24"/>
                <w:lang w:val="lv-LV" w:eastAsia="lv-LV"/>
              </w:rPr>
              <w:t xml:space="preserve"> </w:t>
            </w:r>
            <w:r w:rsidRPr="008144A1">
              <w:rPr>
                <w:rFonts w:ascii="Times New Roman" w:eastAsia="Times New Roman" w:hAnsi="Times New Roman"/>
                <w:sz w:val="24"/>
                <w:szCs w:val="24"/>
                <w:lang w:val="lv-LV" w:eastAsia="lv-LV"/>
              </w:rPr>
              <w:t>citās valstī</w:t>
            </w:r>
            <w:r>
              <w:rPr>
                <w:rFonts w:ascii="Times New Roman" w:eastAsia="Times New Roman" w:hAnsi="Times New Roman"/>
                <w:sz w:val="24"/>
                <w:szCs w:val="24"/>
                <w:lang w:val="lv-LV" w:eastAsia="lv-LV"/>
              </w:rPr>
              <w:t>s</w:t>
            </w:r>
            <w:r w:rsidRPr="008144A1">
              <w:rPr>
                <w:rFonts w:ascii="Times New Roman" w:eastAsia="Times New Roman" w:hAnsi="Times New Roman"/>
                <w:sz w:val="24"/>
                <w:szCs w:val="24"/>
                <w:lang w:val="lv-LV" w:eastAsia="lv-LV"/>
              </w:rPr>
              <w:t>.</w:t>
            </w:r>
          </w:p>
        </w:tc>
      </w:tr>
      <w:tr w:rsidR="000A3970" w:rsidRPr="00896365" w14:paraId="0BE08885" w14:textId="77777777" w:rsidTr="002E68AF">
        <w:trPr>
          <w:trHeight w:val="716"/>
        </w:trPr>
        <w:tc>
          <w:tcPr>
            <w:tcW w:w="632" w:type="dxa"/>
            <w:hideMark/>
          </w:tcPr>
          <w:p w14:paraId="2325C340" w14:textId="70FB5236" w:rsidR="00E765AA" w:rsidRPr="00F902D6" w:rsidRDefault="00DD7B26" w:rsidP="00AA1767">
            <w:pPr>
              <w:widowControl/>
              <w:spacing w:before="120" w:after="120" w:line="240" w:lineRule="auto"/>
              <w:jc w:val="center"/>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10.</w:t>
            </w:r>
          </w:p>
        </w:tc>
        <w:tc>
          <w:tcPr>
            <w:tcW w:w="4406" w:type="dxa"/>
          </w:tcPr>
          <w:p w14:paraId="7AC03E32" w14:textId="77777777" w:rsidR="00E765AA" w:rsidRPr="00F902D6" w:rsidRDefault="00DD7B26" w:rsidP="00AA1767">
            <w:pPr>
              <w:widowControl/>
              <w:spacing w:before="120" w:after="120" w:line="240" w:lineRule="auto"/>
              <w:jc w:val="both"/>
              <w:rPr>
                <w:rFonts w:ascii="Times New Roman" w:eastAsia="Times New Roman" w:hAnsi="Times New Roman"/>
                <w:color w:val="000000"/>
                <w:sz w:val="24"/>
                <w:szCs w:val="24"/>
                <w:lang w:val="lv-LV" w:eastAsia="lv-LV"/>
              </w:rPr>
            </w:pPr>
            <w:r w:rsidRPr="00F902D6">
              <w:rPr>
                <w:rFonts w:ascii="Times New Roman" w:eastAsia="Times New Roman" w:hAnsi="Times New Roman"/>
                <w:b/>
                <w:color w:val="000000"/>
                <w:sz w:val="24"/>
                <w:szCs w:val="24"/>
                <w:lang w:val="lv-LV" w:eastAsia="lv-LV"/>
              </w:rPr>
              <w:t>Projekta idejas iesniedzēja funkcija</w:t>
            </w:r>
            <w:r w:rsidRPr="00F902D6">
              <w:rPr>
                <w:rFonts w:ascii="Times New Roman" w:eastAsia="Times New Roman" w:hAnsi="Times New Roman"/>
                <w:color w:val="000000"/>
                <w:sz w:val="24"/>
                <w:szCs w:val="24"/>
                <w:lang w:val="lv-LV" w:eastAsia="lv-LV"/>
              </w:rPr>
              <w:t xml:space="preserve">, kas tiek nodrošināta, </w:t>
            </w:r>
            <w:r w:rsidRPr="00F902D6">
              <w:rPr>
                <w:rFonts w:ascii="Times New Roman" w:eastAsia="Times New Roman" w:hAnsi="Times New Roman"/>
                <w:b/>
                <w:bCs/>
                <w:color w:val="000000"/>
                <w:sz w:val="24"/>
                <w:szCs w:val="24"/>
                <w:lang w:val="lv-LV" w:eastAsia="lv-LV"/>
              </w:rPr>
              <w:t xml:space="preserve">un kapacitāte, </w:t>
            </w:r>
            <w:r w:rsidRPr="00F902D6">
              <w:rPr>
                <w:rFonts w:ascii="Times New Roman" w:eastAsia="Times New Roman" w:hAnsi="Times New Roman"/>
                <w:color w:val="000000"/>
                <w:sz w:val="24"/>
                <w:szCs w:val="24"/>
                <w:lang w:val="lv-LV" w:eastAsia="lv-LV"/>
              </w:rPr>
              <w:t>īstenojot projektu</w:t>
            </w:r>
          </w:p>
        </w:tc>
        <w:tc>
          <w:tcPr>
            <w:tcW w:w="4776" w:type="dxa"/>
          </w:tcPr>
          <w:p w14:paraId="368D437E" w14:textId="44F486F2" w:rsidR="008144A1" w:rsidRPr="008144A1" w:rsidRDefault="008144A1" w:rsidP="008144A1">
            <w:pPr>
              <w:widowControl/>
              <w:tabs>
                <w:tab w:val="left" w:pos="2916"/>
              </w:tabs>
              <w:spacing w:before="120" w:after="120" w:line="240" w:lineRule="auto"/>
              <w:jc w:val="both"/>
              <w:rPr>
                <w:rFonts w:ascii="Times New Roman" w:eastAsia="Times New Roman" w:hAnsi="Times New Roman"/>
                <w:sz w:val="24"/>
                <w:szCs w:val="24"/>
                <w:lang w:val="lv-LV" w:eastAsia="lv-LV"/>
              </w:rPr>
            </w:pPr>
            <w:r w:rsidRPr="008144A1">
              <w:rPr>
                <w:rFonts w:ascii="Times New Roman" w:eastAsia="Times New Roman" w:hAnsi="Times New Roman"/>
                <w:sz w:val="24"/>
                <w:szCs w:val="24"/>
                <w:lang w:val="lv-LV" w:eastAsia="lv-LV"/>
              </w:rPr>
              <w:t>Zemgales plānošanas reģions nodrošinās Reģionālās</w:t>
            </w:r>
            <w:r>
              <w:rPr>
                <w:rFonts w:ascii="Times New Roman" w:eastAsia="Times New Roman" w:hAnsi="Times New Roman"/>
                <w:sz w:val="24"/>
                <w:szCs w:val="24"/>
                <w:lang w:val="lv-LV" w:eastAsia="lv-LV"/>
              </w:rPr>
              <w:t xml:space="preserve"> </w:t>
            </w:r>
            <w:r w:rsidRPr="008144A1">
              <w:rPr>
                <w:rFonts w:ascii="Times New Roman" w:eastAsia="Times New Roman" w:hAnsi="Times New Roman"/>
                <w:sz w:val="24"/>
                <w:szCs w:val="24"/>
                <w:lang w:val="lv-LV" w:eastAsia="lv-LV"/>
              </w:rPr>
              <w:t>attīstības likumā noteikto funkciju: Izstrādāt un īstenot</w:t>
            </w:r>
            <w:r>
              <w:rPr>
                <w:rFonts w:ascii="Times New Roman" w:eastAsia="Times New Roman" w:hAnsi="Times New Roman"/>
                <w:sz w:val="24"/>
                <w:szCs w:val="24"/>
                <w:lang w:val="lv-LV" w:eastAsia="lv-LV"/>
              </w:rPr>
              <w:t xml:space="preserve"> </w:t>
            </w:r>
            <w:r w:rsidRPr="008144A1">
              <w:rPr>
                <w:rFonts w:ascii="Times New Roman" w:eastAsia="Times New Roman" w:hAnsi="Times New Roman"/>
                <w:sz w:val="24"/>
                <w:szCs w:val="24"/>
                <w:lang w:val="lv-LV" w:eastAsia="lv-LV"/>
              </w:rPr>
              <w:t>projektus reģionālās attīstības atbalsta pasākumu</w:t>
            </w:r>
            <w:r>
              <w:rPr>
                <w:rFonts w:ascii="Times New Roman" w:eastAsia="Times New Roman" w:hAnsi="Times New Roman"/>
                <w:sz w:val="24"/>
                <w:szCs w:val="24"/>
                <w:lang w:val="lv-LV" w:eastAsia="lv-LV"/>
              </w:rPr>
              <w:t xml:space="preserve"> </w:t>
            </w:r>
            <w:r w:rsidRPr="008144A1">
              <w:rPr>
                <w:rFonts w:ascii="Times New Roman" w:eastAsia="Times New Roman" w:hAnsi="Times New Roman"/>
                <w:sz w:val="24"/>
                <w:szCs w:val="24"/>
                <w:lang w:val="lv-LV" w:eastAsia="lv-LV"/>
              </w:rPr>
              <w:t>ietvaros.</w:t>
            </w:r>
          </w:p>
          <w:p w14:paraId="3C1EFD19" w14:textId="28CA5D91" w:rsidR="00E765AA" w:rsidRPr="00F902D6" w:rsidRDefault="008144A1" w:rsidP="008144A1">
            <w:pPr>
              <w:widowControl/>
              <w:tabs>
                <w:tab w:val="left" w:pos="2916"/>
              </w:tabs>
              <w:spacing w:before="120" w:after="120" w:line="240" w:lineRule="auto"/>
              <w:jc w:val="both"/>
              <w:rPr>
                <w:rFonts w:ascii="Times New Roman" w:eastAsia="Times New Roman" w:hAnsi="Times New Roman"/>
                <w:sz w:val="24"/>
                <w:szCs w:val="24"/>
                <w:lang w:val="lv-LV" w:eastAsia="lv-LV"/>
              </w:rPr>
            </w:pPr>
            <w:r w:rsidRPr="008144A1">
              <w:rPr>
                <w:rFonts w:ascii="Times New Roman" w:eastAsia="Times New Roman" w:hAnsi="Times New Roman"/>
                <w:sz w:val="24"/>
                <w:szCs w:val="24"/>
                <w:lang w:val="lv-LV" w:eastAsia="lv-LV"/>
              </w:rPr>
              <w:t>Projektā plānotās aktivitātes palīdzēs sasniegt Zemgales</w:t>
            </w:r>
            <w:r>
              <w:rPr>
                <w:rFonts w:ascii="Times New Roman" w:eastAsia="Times New Roman" w:hAnsi="Times New Roman"/>
                <w:sz w:val="24"/>
                <w:szCs w:val="24"/>
                <w:lang w:val="lv-LV" w:eastAsia="lv-LV"/>
              </w:rPr>
              <w:t xml:space="preserve"> </w:t>
            </w:r>
            <w:r w:rsidRPr="008144A1">
              <w:rPr>
                <w:rFonts w:ascii="Times New Roman" w:eastAsia="Times New Roman" w:hAnsi="Times New Roman"/>
                <w:sz w:val="24"/>
                <w:szCs w:val="24"/>
                <w:lang w:val="lv-LV" w:eastAsia="lv-LV"/>
              </w:rPr>
              <w:t>plānošanas reģiona attīstības programmā un Rīcības</w:t>
            </w:r>
            <w:r>
              <w:rPr>
                <w:rFonts w:ascii="Times New Roman" w:eastAsia="Times New Roman" w:hAnsi="Times New Roman"/>
                <w:sz w:val="24"/>
                <w:szCs w:val="24"/>
                <w:lang w:val="lv-LV" w:eastAsia="lv-LV"/>
              </w:rPr>
              <w:t xml:space="preserve"> </w:t>
            </w:r>
            <w:r w:rsidRPr="008144A1">
              <w:rPr>
                <w:rFonts w:ascii="Times New Roman" w:eastAsia="Times New Roman" w:hAnsi="Times New Roman"/>
                <w:sz w:val="24"/>
                <w:szCs w:val="24"/>
                <w:lang w:val="lv-LV" w:eastAsia="lv-LV"/>
              </w:rPr>
              <w:t>plānā nospraustos mērķus, kā arī stiprinās</w:t>
            </w:r>
            <w:r>
              <w:rPr>
                <w:rFonts w:ascii="Times New Roman" w:eastAsia="Times New Roman" w:hAnsi="Times New Roman"/>
                <w:sz w:val="24"/>
                <w:szCs w:val="24"/>
                <w:lang w:val="lv-LV" w:eastAsia="lv-LV"/>
              </w:rPr>
              <w:t xml:space="preserve"> </w:t>
            </w:r>
            <w:r w:rsidRPr="008144A1">
              <w:rPr>
                <w:rFonts w:ascii="Times New Roman" w:eastAsia="Times New Roman" w:hAnsi="Times New Roman"/>
                <w:sz w:val="24"/>
                <w:szCs w:val="24"/>
                <w:lang w:val="lv-LV" w:eastAsia="lv-LV"/>
              </w:rPr>
              <w:t>Uzņēmējdarbības centra un cilvēkresursu kapacitāti,</w:t>
            </w:r>
            <w:r>
              <w:rPr>
                <w:rFonts w:ascii="Times New Roman" w:eastAsia="Times New Roman" w:hAnsi="Times New Roman"/>
                <w:sz w:val="24"/>
                <w:szCs w:val="24"/>
                <w:lang w:val="lv-LV" w:eastAsia="lv-LV"/>
              </w:rPr>
              <w:t xml:space="preserve"> </w:t>
            </w:r>
            <w:r w:rsidRPr="008144A1">
              <w:rPr>
                <w:rFonts w:ascii="Times New Roman" w:eastAsia="Times New Roman" w:hAnsi="Times New Roman"/>
                <w:sz w:val="24"/>
                <w:szCs w:val="24"/>
                <w:lang w:val="lv-LV" w:eastAsia="lv-LV"/>
              </w:rPr>
              <w:t>uzlabojot uzņēmējiem sniegto pakalpojumus kvalitāti</w:t>
            </w:r>
            <w:r>
              <w:rPr>
                <w:rFonts w:ascii="Times New Roman" w:eastAsia="Times New Roman" w:hAnsi="Times New Roman"/>
                <w:sz w:val="24"/>
                <w:szCs w:val="24"/>
                <w:lang w:val="lv-LV" w:eastAsia="lv-LV"/>
              </w:rPr>
              <w:t xml:space="preserve"> </w:t>
            </w:r>
            <w:r w:rsidRPr="008144A1">
              <w:rPr>
                <w:rFonts w:ascii="Times New Roman" w:eastAsia="Times New Roman" w:hAnsi="Times New Roman"/>
                <w:sz w:val="24"/>
                <w:szCs w:val="24"/>
                <w:lang w:val="lv-LV" w:eastAsia="lv-LV"/>
              </w:rPr>
              <w:t>un daudzveidību.</w:t>
            </w:r>
          </w:p>
        </w:tc>
      </w:tr>
      <w:tr w:rsidR="000A3970" w14:paraId="592C8C41" w14:textId="77777777" w:rsidTr="002E68AF">
        <w:trPr>
          <w:trHeight w:val="734"/>
        </w:trPr>
        <w:tc>
          <w:tcPr>
            <w:tcW w:w="632" w:type="dxa"/>
            <w:hideMark/>
          </w:tcPr>
          <w:p w14:paraId="3FE20107" w14:textId="5D5C617D" w:rsidR="00E765AA" w:rsidRPr="00F902D6" w:rsidRDefault="00DD7B26" w:rsidP="00E765AA">
            <w:pPr>
              <w:widowControl/>
              <w:spacing w:before="120" w:after="120" w:line="240" w:lineRule="auto"/>
              <w:jc w:val="center"/>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11.</w:t>
            </w:r>
          </w:p>
        </w:tc>
        <w:tc>
          <w:tcPr>
            <w:tcW w:w="4406" w:type="dxa"/>
          </w:tcPr>
          <w:p w14:paraId="3ECFB70E" w14:textId="4B2590D7" w:rsidR="00E765AA" w:rsidRPr="00F902D6" w:rsidRDefault="00DD7B26" w:rsidP="00E765AA">
            <w:pPr>
              <w:widowControl/>
              <w:spacing w:before="120" w:after="120" w:line="240" w:lineRule="auto"/>
              <w:jc w:val="both"/>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 xml:space="preserve">Projekta ietvaros </w:t>
            </w:r>
            <w:r w:rsidRPr="00F902D6">
              <w:rPr>
                <w:rFonts w:ascii="Times New Roman" w:eastAsia="Times New Roman" w:hAnsi="Times New Roman"/>
                <w:b/>
                <w:bCs/>
                <w:sz w:val="24"/>
                <w:szCs w:val="24"/>
                <w:lang w:val="lv-LV" w:eastAsia="lv-LV"/>
              </w:rPr>
              <w:t xml:space="preserve">plānotā sadarbība </w:t>
            </w:r>
            <w:r w:rsidRPr="00F902D6">
              <w:rPr>
                <w:rFonts w:ascii="Times New Roman" w:eastAsia="Times New Roman" w:hAnsi="Times New Roman"/>
                <w:sz w:val="24"/>
                <w:szCs w:val="24"/>
                <w:lang w:val="lv-LV" w:eastAsia="lv-LV"/>
              </w:rPr>
              <w:t>(norādīt informāciju, vai projekta idejas iesniedzējs ir vadošais vai sadarbības partneris projekta īstenošanā)/</w:t>
            </w:r>
            <w:r w:rsidRPr="00F902D6">
              <w:rPr>
                <w:rFonts w:ascii="Times New Roman" w:eastAsia="Times New Roman" w:hAnsi="Times New Roman"/>
                <w:b/>
                <w:bCs/>
                <w:sz w:val="24"/>
                <w:szCs w:val="24"/>
                <w:lang w:val="lv-LV" w:eastAsia="lv-LV"/>
              </w:rPr>
              <w:t xml:space="preserve">projekta partneri </w:t>
            </w:r>
            <w:r w:rsidRPr="00F902D6">
              <w:rPr>
                <w:rFonts w:ascii="Times New Roman" w:eastAsia="Times New Roman" w:hAnsi="Times New Roman"/>
                <w:sz w:val="24"/>
                <w:szCs w:val="24"/>
                <w:lang w:val="lv-LV" w:eastAsia="lv-LV"/>
              </w:rPr>
              <w:t>un to loma</w:t>
            </w:r>
          </w:p>
        </w:tc>
        <w:tc>
          <w:tcPr>
            <w:tcW w:w="4776" w:type="dxa"/>
            <w:hideMark/>
          </w:tcPr>
          <w:p w14:paraId="6D3E916D" w14:textId="77777777" w:rsidR="00E765AA" w:rsidRDefault="00DD7B26" w:rsidP="00E765AA">
            <w:pPr>
              <w:widowControl/>
              <w:spacing w:before="120" w:after="120" w:line="240" w:lineRule="auto"/>
              <w:jc w:val="both"/>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 </w:t>
            </w:r>
            <w:r w:rsidR="008144A1" w:rsidRPr="008144A1">
              <w:rPr>
                <w:rFonts w:ascii="Times New Roman" w:eastAsia="Times New Roman" w:hAnsi="Times New Roman"/>
                <w:sz w:val="24"/>
                <w:szCs w:val="24"/>
                <w:lang w:val="lv-LV" w:eastAsia="lv-LV"/>
              </w:rPr>
              <w:t>Zemgales plānošanas reģions (vadošais partneris) (LV)</w:t>
            </w:r>
          </w:p>
          <w:p w14:paraId="16AEC38C" w14:textId="77777777" w:rsidR="008144A1" w:rsidRDefault="008144A1" w:rsidP="00E765AA">
            <w:pPr>
              <w:widowControl/>
              <w:spacing w:before="120" w:after="120" w:line="240" w:lineRule="auto"/>
              <w:jc w:val="both"/>
              <w:rPr>
                <w:rFonts w:ascii="Times New Roman" w:eastAsia="Times New Roman" w:hAnsi="Times New Roman"/>
                <w:sz w:val="24"/>
                <w:szCs w:val="24"/>
                <w:lang w:val="lv-LV" w:eastAsia="lv-LV"/>
              </w:rPr>
            </w:pPr>
            <w:proofErr w:type="spellStart"/>
            <w:r>
              <w:rPr>
                <w:rFonts w:ascii="Times New Roman" w:eastAsia="Times New Roman" w:hAnsi="Times New Roman"/>
                <w:sz w:val="24"/>
                <w:szCs w:val="24"/>
                <w:lang w:val="lv-LV" w:eastAsia="lv-LV"/>
              </w:rPr>
              <w:t>Cleantech</w:t>
            </w:r>
            <w:proofErr w:type="spellEnd"/>
            <w:r>
              <w:rPr>
                <w:rFonts w:ascii="Times New Roman" w:eastAsia="Times New Roman" w:hAnsi="Times New Roman"/>
                <w:sz w:val="24"/>
                <w:szCs w:val="24"/>
                <w:lang w:val="lv-LV" w:eastAsia="lv-LV"/>
              </w:rPr>
              <w:t xml:space="preserve"> Latvia (LV)</w:t>
            </w:r>
          </w:p>
          <w:p w14:paraId="3A2405E4" w14:textId="57B1A662" w:rsidR="008144A1" w:rsidRPr="008144A1" w:rsidRDefault="008144A1" w:rsidP="008144A1">
            <w:pPr>
              <w:widowControl/>
              <w:spacing w:before="120" w:after="120" w:line="240" w:lineRule="auto"/>
              <w:jc w:val="both"/>
              <w:rPr>
                <w:rFonts w:ascii="Times New Roman" w:eastAsia="Times New Roman" w:hAnsi="Times New Roman"/>
                <w:sz w:val="24"/>
                <w:szCs w:val="24"/>
                <w:lang w:val="en-GB" w:eastAsia="lv-LV"/>
              </w:rPr>
            </w:pPr>
            <w:proofErr w:type="spellStart"/>
            <w:r w:rsidRPr="008144A1">
              <w:rPr>
                <w:rFonts w:ascii="Times New Roman" w:eastAsia="Times New Roman" w:hAnsi="Times New Roman"/>
                <w:sz w:val="24"/>
                <w:szCs w:val="24"/>
                <w:lang w:val="en-GB" w:eastAsia="lv-LV"/>
              </w:rPr>
              <w:t>Åland</w:t>
            </w:r>
            <w:r w:rsidR="008F3F04">
              <w:rPr>
                <w:rFonts w:ascii="Times New Roman" w:eastAsia="Times New Roman" w:hAnsi="Times New Roman"/>
                <w:sz w:val="24"/>
                <w:szCs w:val="24"/>
                <w:lang w:val="en-GB" w:eastAsia="lv-LV"/>
              </w:rPr>
              <w:t>u</w:t>
            </w:r>
            <w:proofErr w:type="spellEnd"/>
            <w:r>
              <w:rPr>
                <w:rFonts w:ascii="Times New Roman" w:eastAsia="Times New Roman" w:hAnsi="Times New Roman"/>
                <w:sz w:val="24"/>
                <w:szCs w:val="24"/>
                <w:lang w:val="en-GB" w:eastAsia="lv-LV"/>
              </w:rPr>
              <w:t xml:space="preserve"> </w:t>
            </w:r>
            <w:proofErr w:type="spellStart"/>
            <w:r>
              <w:rPr>
                <w:rFonts w:ascii="Times New Roman" w:eastAsia="Times New Roman" w:hAnsi="Times New Roman"/>
                <w:sz w:val="24"/>
                <w:szCs w:val="24"/>
                <w:lang w:val="en-GB" w:eastAsia="lv-LV"/>
              </w:rPr>
              <w:t>salu</w:t>
            </w:r>
            <w:proofErr w:type="spellEnd"/>
            <w:r>
              <w:rPr>
                <w:rFonts w:ascii="Times New Roman" w:eastAsia="Times New Roman" w:hAnsi="Times New Roman"/>
                <w:sz w:val="24"/>
                <w:szCs w:val="24"/>
                <w:lang w:val="en-GB" w:eastAsia="lv-LV"/>
              </w:rPr>
              <w:t xml:space="preserve"> </w:t>
            </w:r>
            <w:proofErr w:type="spellStart"/>
            <w:r>
              <w:rPr>
                <w:rFonts w:ascii="Times New Roman" w:eastAsia="Times New Roman" w:hAnsi="Times New Roman"/>
                <w:sz w:val="24"/>
                <w:szCs w:val="24"/>
                <w:lang w:val="en-GB" w:eastAsia="lv-LV"/>
              </w:rPr>
              <w:t>pašvaldība</w:t>
            </w:r>
            <w:proofErr w:type="spellEnd"/>
            <w:r w:rsidRPr="008144A1">
              <w:rPr>
                <w:rFonts w:ascii="Times New Roman" w:eastAsia="Times New Roman" w:hAnsi="Times New Roman"/>
                <w:sz w:val="24"/>
                <w:szCs w:val="24"/>
                <w:lang w:val="en-GB" w:eastAsia="lv-LV"/>
              </w:rPr>
              <w:t xml:space="preserve"> </w:t>
            </w:r>
            <w:r>
              <w:rPr>
                <w:rFonts w:ascii="Times New Roman" w:eastAsia="Times New Roman" w:hAnsi="Times New Roman"/>
                <w:sz w:val="24"/>
                <w:szCs w:val="24"/>
                <w:lang w:val="en-GB" w:eastAsia="lv-LV"/>
              </w:rPr>
              <w:t>(FIN)</w:t>
            </w:r>
          </w:p>
          <w:p w14:paraId="1302D6B8" w14:textId="382C2DE0" w:rsidR="008144A1" w:rsidRPr="008144A1" w:rsidRDefault="008144A1" w:rsidP="008144A1">
            <w:pPr>
              <w:widowControl/>
              <w:spacing w:before="120" w:after="120" w:line="240" w:lineRule="auto"/>
              <w:jc w:val="both"/>
              <w:rPr>
                <w:rFonts w:ascii="Times New Roman" w:eastAsia="Times New Roman" w:hAnsi="Times New Roman"/>
                <w:sz w:val="24"/>
                <w:szCs w:val="24"/>
                <w:lang w:val="en-GB" w:eastAsia="lv-LV"/>
              </w:rPr>
            </w:pPr>
            <w:proofErr w:type="spellStart"/>
            <w:r w:rsidRPr="008144A1">
              <w:rPr>
                <w:rFonts w:ascii="Times New Roman" w:eastAsia="Times New Roman" w:hAnsi="Times New Roman"/>
                <w:sz w:val="24"/>
                <w:szCs w:val="24"/>
                <w:lang w:val="en-GB" w:eastAsia="lv-LV"/>
              </w:rPr>
              <w:t>Arcada</w:t>
            </w:r>
            <w:proofErr w:type="spellEnd"/>
            <w:r w:rsidRPr="008144A1">
              <w:rPr>
                <w:rFonts w:ascii="Times New Roman" w:eastAsia="Times New Roman" w:hAnsi="Times New Roman"/>
                <w:sz w:val="24"/>
                <w:szCs w:val="24"/>
                <w:lang w:val="en-GB" w:eastAsia="lv-LV"/>
              </w:rPr>
              <w:t xml:space="preserve"> </w:t>
            </w:r>
            <w:proofErr w:type="spellStart"/>
            <w:r>
              <w:rPr>
                <w:rFonts w:ascii="Times New Roman" w:eastAsia="Times New Roman" w:hAnsi="Times New Roman"/>
                <w:sz w:val="24"/>
                <w:szCs w:val="24"/>
                <w:lang w:val="en-GB" w:eastAsia="lv-LV"/>
              </w:rPr>
              <w:t>universitāte</w:t>
            </w:r>
            <w:proofErr w:type="spellEnd"/>
            <w:r>
              <w:rPr>
                <w:rFonts w:ascii="Times New Roman" w:eastAsia="Times New Roman" w:hAnsi="Times New Roman"/>
                <w:sz w:val="24"/>
                <w:szCs w:val="24"/>
                <w:lang w:val="en-GB" w:eastAsia="lv-LV"/>
              </w:rPr>
              <w:t xml:space="preserve"> (FIN)</w:t>
            </w:r>
          </w:p>
          <w:p w14:paraId="4B9100CC" w14:textId="77777777" w:rsidR="008144A1" w:rsidRDefault="008144A1" w:rsidP="00E765AA">
            <w:pPr>
              <w:widowControl/>
              <w:spacing w:before="120" w:after="120" w:line="240" w:lineRule="auto"/>
              <w:jc w:val="both"/>
              <w:rPr>
                <w:rFonts w:ascii="Times New Roman" w:eastAsia="Times New Roman" w:hAnsi="Times New Roman"/>
                <w:sz w:val="24"/>
                <w:szCs w:val="24"/>
                <w:lang w:val="lv-LV" w:eastAsia="lv-LV"/>
              </w:rPr>
            </w:pPr>
          </w:p>
          <w:p w14:paraId="41AE5CD7" w14:textId="67C9B8F7" w:rsidR="008144A1" w:rsidRPr="00F902D6" w:rsidRDefault="008144A1" w:rsidP="00E765AA">
            <w:pPr>
              <w:widowControl/>
              <w:spacing w:before="120" w:after="120" w:line="240" w:lineRule="auto"/>
              <w:jc w:val="both"/>
              <w:rPr>
                <w:rFonts w:ascii="Times New Roman" w:eastAsia="Times New Roman" w:hAnsi="Times New Roman"/>
                <w:sz w:val="24"/>
                <w:szCs w:val="24"/>
                <w:lang w:val="lv-LV" w:eastAsia="lv-LV"/>
              </w:rPr>
            </w:pPr>
          </w:p>
        </w:tc>
      </w:tr>
      <w:tr w:rsidR="000A3970" w14:paraId="28D23153" w14:textId="77777777" w:rsidTr="002E68AF">
        <w:trPr>
          <w:trHeight w:val="462"/>
        </w:trPr>
        <w:tc>
          <w:tcPr>
            <w:tcW w:w="632" w:type="dxa"/>
            <w:hideMark/>
          </w:tcPr>
          <w:p w14:paraId="1D0D85E3" w14:textId="06762528" w:rsidR="00E765AA" w:rsidRPr="00F902D6" w:rsidRDefault="00DD7B26" w:rsidP="00E765AA">
            <w:pPr>
              <w:widowControl/>
              <w:spacing w:before="120" w:after="120" w:line="240" w:lineRule="auto"/>
              <w:jc w:val="center"/>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12.</w:t>
            </w:r>
          </w:p>
        </w:tc>
        <w:tc>
          <w:tcPr>
            <w:tcW w:w="4406" w:type="dxa"/>
          </w:tcPr>
          <w:p w14:paraId="72D6980D" w14:textId="6C709A6A" w:rsidR="00E765AA" w:rsidRPr="00F902D6" w:rsidRDefault="00DD7B26" w:rsidP="00E765AA">
            <w:pPr>
              <w:widowControl/>
              <w:spacing w:before="120" w:after="120" w:line="240" w:lineRule="auto"/>
              <w:jc w:val="both"/>
              <w:rPr>
                <w:rFonts w:ascii="Times New Roman" w:eastAsia="Times New Roman" w:hAnsi="Times New Roman"/>
                <w:color w:val="000000"/>
                <w:sz w:val="24"/>
                <w:szCs w:val="24"/>
                <w:lang w:val="lv-LV" w:eastAsia="lv-LV"/>
              </w:rPr>
            </w:pPr>
            <w:r w:rsidRPr="00F902D6">
              <w:rPr>
                <w:rFonts w:ascii="Times New Roman" w:eastAsia="Times New Roman" w:hAnsi="Times New Roman"/>
                <w:b/>
                <w:color w:val="000000"/>
                <w:sz w:val="24"/>
                <w:szCs w:val="24"/>
                <w:lang w:val="lv-LV" w:eastAsia="lv-LV"/>
              </w:rPr>
              <w:t xml:space="preserve">Finansējuma avots </w:t>
            </w:r>
            <w:r w:rsidRPr="00F902D6">
              <w:rPr>
                <w:rFonts w:ascii="Times New Roman" w:eastAsia="Times New Roman" w:hAnsi="Times New Roman"/>
                <w:color w:val="000000"/>
                <w:sz w:val="24"/>
                <w:szCs w:val="24"/>
                <w:lang w:val="lv-LV" w:eastAsia="lv-LV"/>
              </w:rPr>
              <w:t>(fonds)</w:t>
            </w:r>
          </w:p>
        </w:tc>
        <w:tc>
          <w:tcPr>
            <w:tcW w:w="4776" w:type="dxa"/>
          </w:tcPr>
          <w:p w14:paraId="2D942EBF" w14:textId="7EA098D0" w:rsidR="00E765AA" w:rsidRPr="00491D64" w:rsidRDefault="00491D64" w:rsidP="00491D64">
            <w:pPr>
              <w:widowControl/>
              <w:spacing w:before="120" w:after="120" w:line="240" w:lineRule="auto"/>
              <w:jc w:val="both"/>
              <w:rPr>
                <w:rFonts w:ascii="Times New Roman" w:eastAsia="Times New Roman" w:hAnsi="Times New Roman"/>
                <w:sz w:val="24"/>
                <w:szCs w:val="24"/>
                <w:lang w:val="lv-LV" w:eastAsia="lv-LV"/>
              </w:rPr>
            </w:pPr>
            <w:r w:rsidRPr="00491D64">
              <w:rPr>
                <w:rFonts w:ascii="Times New Roman" w:eastAsia="Times New Roman" w:hAnsi="Times New Roman"/>
                <w:sz w:val="24"/>
                <w:szCs w:val="24"/>
                <w:lang w:eastAsia="lv-LV"/>
              </w:rPr>
              <w:t xml:space="preserve">Interreg </w:t>
            </w:r>
            <w:proofErr w:type="spellStart"/>
            <w:r w:rsidRPr="00491D64">
              <w:rPr>
                <w:rFonts w:ascii="Times New Roman" w:eastAsia="Times New Roman" w:hAnsi="Times New Roman"/>
                <w:sz w:val="24"/>
                <w:szCs w:val="24"/>
                <w:lang w:eastAsia="lv-LV"/>
              </w:rPr>
              <w:t>Centrālā</w:t>
            </w:r>
            <w:proofErr w:type="spellEnd"/>
            <w:r w:rsidRPr="00491D64">
              <w:rPr>
                <w:rFonts w:ascii="Times New Roman" w:eastAsia="Times New Roman" w:hAnsi="Times New Roman"/>
                <w:sz w:val="24"/>
                <w:szCs w:val="24"/>
                <w:lang w:eastAsia="lv-LV"/>
              </w:rPr>
              <w:t xml:space="preserve"> </w:t>
            </w:r>
            <w:proofErr w:type="spellStart"/>
            <w:r w:rsidRPr="00491D64">
              <w:rPr>
                <w:rFonts w:ascii="Times New Roman" w:eastAsia="Times New Roman" w:hAnsi="Times New Roman"/>
                <w:sz w:val="24"/>
                <w:szCs w:val="24"/>
                <w:lang w:eastAsia="lv-LV"/>
              </w:rPr>
              <w:t>Baltijas</w:t>
            </w:r>
            <w:proofErr w:type="spellEnd"/>
            <w:r w:rsidRPr="00491D64">
              <w:rPr>
                <w:rFonts w:ascii="Times New Roman" w:eastAsia="Times New Roman" w:hAnsi="Times New Roman"/>
                <w:sz w:val="24"/>
                <w:szCs w:val="24"/>
                <w:lang w:eastAsia="lv-LV"/>
              </w:rPr>
              <w:t xml:space="preserve"> </w:t>
            </w:r>
            <w:proofErr w:type="spellStart"/>
            <w:r w:rsidRPr="00491D64">
              <w:rPr>
                <w:rFonts w:ascii="Times New Roman" w:eastAsia="Times New Roman" w:hAnsi="Times New Roman"/>
                <w:sz w:val="24"/>
                <w:szCs w:val="24"/>
                <w:lang w:eastAsia="lv-LV"/>
              </w:rPr>
              <w:t>jūras</w:t>
            </w:r>
            <w:proofErr w:type="spellEnd"/>
            <w:r w:rsidRPr="00491D64">
              <w:rPr>
                <w:rFonts w:ascii="Times New Roman" w:eastAsia="Times New Roman" w:hAnsi="Times New Roman"/>
                <w:sz w:val="24"/>
                <w:szCs w:val="24"/>
                <w:lang w:eastAsia="lv-LV"/>
              </w:rPr>
              <w:t xml:space="preserve"> </w:t>
            </w:r>
            <w:proofErr w:type="spellStart"/>
            <w:r w:rsidRPr="00491D64">
              <w:rPr>
                <w:rFonts w:ascii="Times New Roman" w:eastAsia="Times New Roman" w:hAnsi="Times New Roman"/>
                <w:sz w:val="24"/>
                <w:szCs w:val="24"/>
                <w:lang w:eastAsia="lv-LV"/>
              </w:rPr>
              <w:t>reģiona</w:t>
            </w:r>
            <w:proofErr w:type="spellEnd"/>
            <w:r w:rsidRPr="00491D64">
              <w:rPr>
                <w:rFonts w:ascii="Times New Roman" w:eastAsia="Times New Roman" w:hAnsi="Times New Roman"/>
                <w:sz w:val="24"/>
                <w:szCs w:val="24"/>
                <w:lang w:eastAsia="lv-LV"/>
              </w:rPr>
              <w:t xml:space="preserve"> </w:t>
            </w:r>
            <w:proofErr w:type="spellStart"/>
            <w:r w:rsidRPr="00491D64">
              <w:rPr>
                <w:rFonts w:ascii="Times New Roman" w:eastAsia="Times New Roman" w:hAnsi="Times New Roman"/>
                <w:sz w:val="24"/>
                <w:szCs w:val="24"/>
                <w:lang w:eastAsia="lv-LV"/>
              </w:rPr>
              <w:t>programmas</w:t>
            </w:r>
            <w:proofErr w:type="spellEnd"/>
            <w:r w:rsidRPr="00491D64">
              <w:rPr>
                <w:rFonts w:ascii="Times New Roman" w:eastAsia="Times New Roman" w:hAnsi="Times New Roman"/>
                <w:sz w:val="24"/>
                <w:szCs w:val="24"/>
                <w:lang w:eastAsia="lv-LV"/>
              </w:rPr>
              <w:t xml:space="preserve"> 2021.-2027.gadam</w:t>
            </w:r>
          </w:p>
        </w:tc>
      </w:tr>
      <w:tr w:rsidR="000A3970" w14:paraId="32C4C162" w14:textId="77777777" w:rsidTr="002E68AF">
        <w:trPr>
          <w:trHeight w:val="510"/>
        </w:trPr>
        <w:tc>
          <w:tcPr>
            <w:tcW w:w="632" w:type="dxa"/>
            <w:vMerge w:val="restart"/>
            <w:hideMark/>
          </w:tcPr>
          <w:p w14:paraId="22BB1220" w14:textId="6613F07E" w:rsidR="00DC42BC" w:rsidRPr="00F902D6" w:rsidRDefault="00DD7B26" w:rsidP="00CC4ED8">
            <w:pPr>
              <w:widowControl/>
              <w:spacing w:before="120" w:after="120" w:line="240" w:lineRule="auto"/>
              <w:jc w:val="center"/>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13.</w:t>
            </w:r>
          </w:p>
        </w:tc>
        <w:tc>
          <w:tcPr>
            <w:tcW w:w="4406" w:type="dxa"/>
            <w:hideMark/>
          </w:tcPr>
          <w:p w14:paraId="7DB30859" w14:textId="77777777" w:rsidR="00DC42BC" w:rsidRPr="00F902D6" w:rsidRDefault="00DD7B26" w:rsidP="00E765AA">
            <w:pPr>
              <w:widowControl/>
              <w:spacing w:before="120" w:after="120" w:line="240" w:lineRule="auto"/>
              <w:jc w:val="both"/>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 xml:space="preserve">Projekta </w:t>
            </w:r>
            <w:r w:rsidRPr="00F902D6">
              <w:rPr>
                <w:rFonts w:ascii="Times New Roman" w:eastAsia="Times New Roman" w:hAnsi="Times New Roman"/>
                <w:b/>
                <w:bCs/>
                <w:sz w:val="24"/>
                <w:szCs w:val="24"/>
                <w:lang w:val="lv-LV" w:eastAsia="lv-LV"/>
              </w:rPr>
              <w:t xml:space="preserve">kopējais </w:t>
            </w:r>
            <w:r w:rsidRPr="00F902D6">
              <w:rPr>
                <w:rFonts w:ascii="Times New Roman" w:eastAsia="Times New Roman" w:hAnsi="Times New Roman"/>
                <w:sz w:val="24"/>
                <w:szCs w:val="24"/>
                <w:lang w:val="lv-LV" w:eastAsia="lv-LV"/>
              </w:rPr>
              <w:t xml:space="preserve">indikatīvais </w:t>
            </w:r>
            <w:r w:rsidRPr="00F902D6">
              <w:rPr>
                <w:rFonts w:ascii="Times New Roman" w:eastAsia="Times New Roman" w:hAnsi="Times New Roman"/>
                <w:b/>
                <w:bCs/>
                <w:sz w:val="24"/>
                <w:szCs w:val="24"/>
                <w:lang w:val="lv-LV" w:eastAsia="lv-LV"/>
              </w:rPr>
              <w:t>finansējums (EUR)</w:t>
            </w:r>
            <w:r w:rsidRPr="00F902D6">
              <w:rPr>
                <w:rFonts w:ascii="Times New Roman" w:eastAsia="Times New Roman" w:hAnsi="Times New Roman"/>
                <w:sz w:val="24"/>
                <w:szCs w:val="24"/>
                <w:lang w:val="lv-LV" w:eastAsia="lv-LV"/>
              </w:rPr>
              <w:t xml:space="preserve"> (programmas līdzfinansējums plus pašu līdzfinansējuma daļa), no tā:</w:t>
            </w:r>
          </w:p>
        </w:tc>
        <w:tc>
          <w:tcPr>
            <w:tcW w:w="4776" w:type="dxa"/>
            <w:hideMark/>
          </w:tcPr>
          <w:p w14:paraId="58543D69" w14:textId="14575A41" w:rsidR="00DC42BC" w:rsidRPr="00F902D6" w:rsidRDefault="00491D64" w:rsidP="00E765AA">
            <w:pPr>
              <w:widowControl/>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2 000 000 EUR</w:t>
            </w:r>
          </w:p>
        </w:tc>
      </w:tr>
      <w:tr w:rsidR="000A3970" w14:paraId="0D668A3E" w14:textId="77777777" w:rsidTr="002E68AF">
        <w:trPr>
          <w:trHeight w:val="510"/>
        </w:trPr>
        <w:tc>
          <w:tcPr>
            <w:tcW w:w="0" w:type="auto"/>
            <w:vMerge/>
            <w:vAlign w:val="center"/>
            <w:hideMark/>
          </w:tcPr>
          <w:p w14:paraId="413B9715" w14:textId="77777777" w:rsidR="00DC42BC" w:rsidRPr="00F902D6" w:rsidRDefault="00DC42BC" w:rsidP="00E765AA">
            <w:pPr>
              <w:widowControl/>
              <w:spacing w:before="120" w:after="120" w:line="240" w:lineRule="auto"/>
              <w:jc w:val="both"/>
              <w:rPr>
                <w:rFonts w:ascii="Times New Roman" w:eastAsia="Times New Roman" w:hAnsi="Times New Roman"/>
                <w:sz w:val="24"/>
                <w:szCs w:val="24"/>
                <w:lang w:val="lv-LV" w:eastAsia="lv-LV"/>
              </w:rPr>
            </w:pPr>
          </w:p>
        </w:tc>
        <w:tc>
          <w:tcPr>
            <w:tcW w:w="4406" w:type="dxa"/>
            <w:hideMark/>
          </w:tcPr>
          <w:p w14:paraId="261FC93D" w14:textId="77777777" w:rsidR="00DC42BC" w:rsidRPr="00F902D6" w:rsidRDefault="00DD7B26" w:rsidP="00E765AA">
            <w:pPr>
              <w:widowControl/>
              <w:spacing w:before="120" w:after="120" w:line="240" w:lineRule="auto"/>
              <w:jc w:val="both"/>
              <w:rPr>
                <w:rFonts w:ascii="Times New Roman" w:eastAsia="Times New Roman" w:hAnsi="Times New Roman"/>
                <w:b/>
                <w:bCs/>
                <w:sz w:val="24"/>
                <w:szCs w:val="24"/>
                <w:lang w:val="lv-LV" w:eastAsia="lv-LV"/>
              </w:rPr>
            </w:pPr>
            <w:r w:rsidRPr="00F902D6">
              <w:rPr>
                <w:rFonts w:ascii="Times New Roman" w:eastAsia="Times New Roman" w:hAnsi="Times New Roman"/>
                <w:b/>
                <w:bCs/>
                <w:sz w:val="24"/>
                <w:szCs w:val="24"/>
                <w:lang w:val="lv-LV" w:eastAsia="lv-LV"/>
              </w:rPr>
              <w:t xml:space="preserve">Projekta idejas iesniedzēja budžeta daļas kopsumma projektā </w:t>
            </w:r>
            <w:r w:rsidRPr="00F902D6">
              <w:rPr>
                <w:rFonts w:ascii="Times New Roman" w:eastAsia="Times New Roman" w:hAnsi="Times New Roman"/>
                <w:sz w:val="24"/>
                <w:szCs w:val="24"/>
                <w:lang w:val="lv-LV" w:eastAsia="lv-LV"/>
              </w:rPr>
              <w:t>(EUR), no tā:</w:t>
            </w:r>
          </w:p>
        </w:tc>
        <w:tc>
          <w:tcPr>
            <w:tcW w:w="4776" w:type="dxa"/>
          </w:tcPr>
          <w:p w14:paraId="2C77DD03" w14:textId="727712C6" w:rsidR="00DC42BC" w:rsidRPr="00F902D6" w:rsidRDefault="00491D64" w:rsidP="00E765AA">
            <w:pPr>
              <w:widowControl/>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700 000 EUR</w:t>
            </w:r>
          </w:p>
        </w:tc>
      </w:tr>
      <w:tr w:rsidR="000A3970" w14:paraId="52E2C503" w14:textId="77777777" w:rsidTr="002E68AF">
        <w:trPr>
          <w:trHeight w:val="456"/>
        </w:trPr>
        <w:tc>
          <w:tcPr>
            <w:tcW w:w="0" w:type="auto"/>
            <w:vMerge/>
            <w:vAlign w:val="center"/>
            <w:hideMark/>
          </w:tcPr>
          <w:p w14:paraId="31D2314F" w14:textId="77777777" w:rsidR="00DC42BC" w:rsidRPr="00F902D6" w:rsidRDefault="00DC42BC" w:rsidP="00E765AA">
            <w:pPr>
              <w:widowControl/>
              <w:spacing w:before="120" w:after="120" w:line="240" w:lineRule="auto"/>
              <w:jc w:val="both"/>
              <w:rPr>
                <w:rFonts w:ascii="Times New Roman" w:eastAsia="Times New Roman" w:hAnsi="Times New Roman"/>
                <w:sz w:val="24"/>
                <w:szCs w:val="24"/>
                <w:lang w:val="lv-LV" w:eastAsia="lv-LV"/>
              </w:rPr>
            </w:pPr>
          </w:p>
        </w:tc>
        <w:tc>
          <w:tcPr>
            <w:tcW w:w="4406" w:type="dxa"/>
          </w:tcPr>
          <w:p w14:paraId="76F9399D" w14:textId="691B2006" w:rsidR="00DC42BC" w:rsidRPr="00F902D6" w:rsidRDefault="00DD7B26" w:rsidP="00E765AA">
            <w:pPr>
              <w:widowControl/>
              <w:spacing w:before="120" w:after="120" w:line="240" w:lineRule="auto"/>
              <w:jc w:val="both"/>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Programmas līdzfinansējuma daļa (EUR)</w:t>
            </w:r>
          </w:p>
        </w:tc>
        <w:tc>
          <w:tcPr>
            <w:tcW w:w="4776" w:type="dxa"/>
            <w:hideMark/>
          </w:tcPr>
          <w:p w14:paraId="52243A70" w14:textId="4E2D108C" w:rsidR="00DC42BC" w:rsidRPr="00F902D6" w:rsidRDefault="00491D64" w:rsidP="00E765AA">
            <w:pPr>
              <w:widowControl/>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80% jeb 1 600 000</w:t>
            </w:r>
            <w:r w:rsidR="00B104E2">
              <w:rPr>
                <w:rFonts w:ascii="Times New Roman" w:eastAsia="Times New Roman" w:hAnsi="Times New Roman"/>
                <w:sz w:val="24"/>
                <w:szCs w:val="24"/>
                <w:lang w:val="lv-LV" w:eastAsia="lv-LV"/>
              </w:rPr>
              <w:t xml:space="preserve"> EUR</w:t>
            </w:r>
          </w:p>
        </w:tc>
      </w:tr>
      <w:tr w:rsidR="000A3970" w14:paraId="4873B967" w14:textId="77777777" w:rsidTr="002E68AF">
        <w:trPr>
          <w:trHeight w:val="406"/>
        </w:trPr>
        <w:tc>
          <w:tcPr>
            <w:tcW w:w="0" w:type="auto"/>
            <w:vMerge/>
            <w:vAlign w:val="center"/>
            <w:hideMark/>
          </w:tcPr>
          <w:p w14:paraId="60ACD443" w14:textId="77777777" w:rsidR="00DC42BC" w:rsidRPr="00F902D6" w:rsidRDefault="00DC42BC" w:rsidP="00E765AA">
            <w:pPr>
              <w:widowControl/>
              <w:spacing w:before="120" w:after="120" w:line="240" w:lineRule="auto"/>
              <w:jc w:val="both"/>
              <w:rPr>
                <w:rFonts w:ascii="Times New Roman" w:eastAsia="Times New Roman" w:hAnsi="Times New Roman"/>
                <w:sz w:val="24"/>
                <w:szCs w:val="24"/>
                <w:lang w:val="lv-LV" w:eastAsia="lv-LV"/>
              </w:rPr>
            </w:pPr>
          </w:p>
        </w:tc>
        <w:tc>
          <w:tcPr>
            <w:tcW w:w="4406" w:type="dxa"/>
          </w:tcPr>
          <w:p w14:paraId="067E26D9" w14:textId="0E0B1F07" w:rsidR="00DC42BC" w:rsidRPr="00F902D6" w:rsidRDefault="00DD7B26" w:rsidP="00E765AA">
            <w:pPr>
              <w:widowControl/>
              <w:spacing w:before="120" w:after="120" w:line="240" w:lineRule="auto"/>
              <w:jc w:val="both"/>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Pašu līdzfinansējuma daļa (EUR)</w:t>
            </w:r>
          </w:p>
        </w:tc>
        <w:tc>
          <w:tcPr>
            <w:tcW w:w="4776" w:type="dxa"/>
            <w:hideMark/>
          </w:tcPr>
          <w:p w14:paraId="30A51718" w14:textId="2306E517" w:rsidR="00DC42BC" w:rsidRPr="00F902D6" w:rsidRDefault="00491D64" w:rsidP="00E765AA">
            <w:pPr>
              <w:widowControl/>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 xml:space="preserve">20% jeb </w:t>
            </w:r>
            <w:r w:rsidR="00B104E2">
              <w:rPr>
                <w:rFonts w:ascii="Times New Roman" w:eastAsia="Times New Roman" w:hAnsi="Times New Roman"/>
                <w:sz w:val="24"/>
                <w:szCs w:val="24"/>
                <w:lang w:val="lv-LV" w:eastAsia="lv-LV"/>
              </w:rPr>
              <w:t>400 000 EUR</w:t>
            </w:r>
          </w:p>
        </w:tc>
      </w:tr>
      <w:tr w:rsidR="000A3970" w14:paraId="6E4406F1" w14:textId="77777777" w:rsidTr="002E68AF">
        <w:trPr>
          <w:trHeight w:val="659"/>
        </w:trPr>
        <w:tc>
          <w:tcPr>
            <w:tcW w:w="0" w:type="auto"/>
            <w:vMerge/>
            <w:vAlign w:val="center"/>
            <w:hideMark/>
          </w:tcPr>
          <w:p w14:paraId="1A9C7B6A" w14:textId="77777777" w:rsidR="00DC42BC" w:rsidRPr="00F902D6" w:rsidRDefault="00DC42BC" w:rsidP="00E765AA">
            <w:pPr>
              <w:widowControl/>
              <w:spacing w:before="120" w:after="120" w:line="240" w:lineRule="auto"/>
              <w:jc w:val="both"/>
              <w:rPr>
                <w:rFonts w:ascii="Times New Roman" w:eastAsia="Times New Roman" w:hAnsi="Times New Roman"/>
                <w:sz w:val="24"/>
                <w:szCs w:val="24"/>
                <w:lang w:val="lv-LV" w:eastAsia="lv-LV"/>
              </w:rPr>
            </w:pPr>
          </w:p>
        </w:tc>
        <w:tc>
          <w:tcPr>
            <w:tcW w:w="4406" w:type="dxa"/>
          </w:tcPr>
          <w:p w14:paraId="62B4B0D9" w14:textId="3D03746A" w:rsidR="00DC42BC" w:rsidRPr="008F3F04" w:rsidRDefault="00DD7B26" w:rsidP="00E765AA">
            <w:pPr>
              <w:widowControl/>
              <w:spacing w:before="120" w:after="120" w:line="240" w:lineRule="auto"/>
              <w:jc w:val="both"/>
              <w:rPr>
                <w:rFonts w:ascii="Times New Roman" w:eastAsia="Times New Roman" w:hAnsi="Times New Roman"/>
                <w:sz w:val="24"/>
                <w:szCs w:val="24"/>
                <w:lang w:val="lv-LV" w:eastAsia="lv-LV"/>
              </w:rPr>
            </w:pPr>
            <w:r w:rsidRPr="008F3F04">
              <w:rPr>
                <w:rFonts w:ascii="Times New Roman" w:eastAsia="Times New Roman" w:hAnsi="Times New Roman"/>
                <w:b/>
                <w:color w:val="000000"/>
                <w:sz w:val="24"/>
                <w:szCs w:val="24"/>
                <w:lang w:val="lv-LV" w:eastAsia="lv-LV"/>
              </w:rPr>
              <w:t>No pašu līdzfinansējuma daļas nepieciešamais valsts budžeta līdzfinansējums</w:t>
            </w:r>
            <w:r w:rsidRPr="008F3F04">
              <w:rPr>
                <w:rFonts w:ascii="Times New Roman" w:eastAsia="Times New Roman" w:hAnsi="Times New Roman"/>
                <w:sz w:val="24"/>
                <w:szCs w:val="24"/>
                <w:lang w:val="lv-LV" w:eastAsia="lv-LV"/>
              </w:rPr>
              <w:t xml:space="preserve"> (EUR)</w:t>
            </w:r>
          </w:p>
        </w:tc>
        <w:tc>
          <w:tcPr>
            <w:tcW w:w="4776" w:type="dxa"/>
          </w:tcPr>
          <w:p w14:paraId="48F15B2F" w14:textId="4CEDE63F" w:rsidR="00DC42BC" w:rsidRPr="008F3F04" w:rsidRDefault="00896365" w:rsidP="00E765AA">
            <w:pPr>
              <w:widowControl/>
              <w:spacing w:before="120" w:after="120" w:line="240" w:lineRule="auto"/>
              <w:jc w:val="both"/>
              <w:rPr>
                <w:rFonts w:ascii="Times New Roman" w:eastAsia="Times New Roman" w:hAnsi="Times New Roman"/>
                <w:sz w:val="24"/>
                <w:szCs w:val="24"/>
                <w:highlight w:val="yellow"/>
                <w:lang w:val="lv-LV" w:eastAsia="lv-LV"/>
              </w:rPr>
            </w:pPr>
            <w:r w:rsidRPr="008F3F04">
              <w:rPr>
                <w:rFonts w:ascii="Times New Roman" w:eastAsia="Times New Roman" w:hAnsi="Times New Roman"/>
                <w:sz w:val="24"/>
                <w:szCs w:val="24"/>
                <w:lang w:val="lv-LV" w:eastAsia="lv-LV"/>
              </w:rPr>
              <w:t>400 000 EUR</w:t>
            </w:r>
          </w:p>
        </w:tc>
      </w:tr>
      <w:tr w:rsidR="000A3970" w:rsidRPr="00896365" w14:paraId="72C74676" w14:textId="77777777" w:rsidTr="002E68AF">
        <w:trPr>
          <w:trHeight w:val="525"/>
        </w:trPr>
        <w:tc>
          <w:tcPr>
            <w:tcW w:w="632" w:type="dxa"/>
            <w:vMerge/>
          </w:tcPr>
          <w:p w14:paraId="42CB48D5" w14:textId="77777777" w:rsidR="00DC42BC" w:rsidRPr="00F902D6" w:rsidRDefault="00DC42BC" w:rsidP="00E765AA">
            <w:pPr>
              <w:widowControl/>
              <w:spacing w:before="120" w:after="120" w:line="240" w:lineRule="auto"/>
              <w:jc w:val="both"/>
              <w:rPr>
                <w:rFonts w:ascii="Times New Roman" w:eastAsia="Times New Roman" w:hAnsi="Times New Roman"/>
                <w:sz w:val="24"/>
                <w:szCs w:val="24"/>
                <w:lang w:val="lv-LV" w:eastAsia="lv-LV"/>
              </w:rPr>
            </w:pPr>
          </w:p>
        </w:tc>
        <w:tc>
          <w:tcPr>
            <w:tcW w:w="4406" w:type="dxa"/>
          </w:tcPr>
          <w:p w14:paraId="0BB5E1D5" w14:textId="4895EB83" w:rsidR="00DC42BC" w:rsidRPr="008F3F04" w:rsidRDefault="00DD7B26" w:rsidP="00E765AA">
            <w:pPr>
              <w:widowControl/>
              <w:spacing w:before="120" w:after="120" w:line="240" w:lineRule="auto"/>
              <w:jc w:val="both"/>
              <w:rPr>
                <w:rFonts w:ascii="Times New Roman" w:eastAsia="Times New Roman" w:hAnsi="Times New Roman"/>
                <w:sz w:val="24"/>
                <w:szCs w:val="24"/>
                <w:lang w:val="lv-LV" w:eastAsia="lv-LV"/>
              </w:rPr>
            </w:pPr>
            <w:r w:rsidRPr="008F3F04">
              <w:rPr>
                <w:rFonts w:ascii="Times New Roman" w:eastAsia="Times New Roman" w:hAnsi="Times New Roman"/>
                <w:sz w:val="24"/>
                <w:szCs w:val="24"/>
                <w:lang w:val="lv-LV" w:eastAsia="lv-LV"/>
              </w:rPr>
              <w:t xml:space="preserve">No valsts budžeta nepieciešamā </w:t>
            </w:r>
            <w:r w:rsidRPr="008F3F04">
              <w:rPr>
                <w:rFonts w:ascii="Times New Roman" w:eastAsia="Times New Roman" w:hAnsi="Times New Roman"/>
                <w:b/>
                <w:sz w:val="24"/>
                <w:szCs w:val="24"/>
                <w:lang w:val="lv-LV" w:eastAsia="lv-LV"/>
              </w:rPr>
              <w:t>dotācija projekta priekšfinansējuma</w:t>
            </w:r>
            <w:r w:rsidRPr="008F3F04">
              <w:rPr>
                <w:rFonts w:ascii="Times New Roman" w:eastAsia="Times New Roman" w:hAnsi="Times New Roman"/>
                <w:sz w:val="24"/>
                <w:szCs w:val="24"/>
                <w:lang w:val="lv-LV" w:eastAsia="lv-LV"/>
              </w:rPr>
              <w:t xml:space="preserve"> nodrošināšanai (EUR)</w:t>
            </w:r>
          </w:p>
        </w:tc>
        <w:tc>
          <w:tcPr>
            <w:tcW w:w="4776" w:type="dxa"/>
          </w:tcPr>
          <w:p w14:paraId="5BA562AC" w14:textId="2616DAB1" w:rsidR="00DC42BC" w:rsidRPr="008F3F04" w:rsidRDefault="00896365" w:rsidP="00E765AA">
            <w:pPr>
              <w:widowControl/>
              <w:spacing w:before="120" w:after="120" w:line="240" w:lineRule="auto"/>
              <w:jc w:val="both"/>
              <w:rPr>
                <w:rFonts w:ascii="Times New Roman" w:eastAsia="Times New Roman" w:hAnsi="Times New Roman"/>
                <w:sz w:val="24"/>
                <w:szCs w:val="24"/>
                <w:highlight w:val="yellow"/>
                <w:lang w:val="lv-LV" w:eastAsia="lv-LV"/>
              </w:rPr>
            </w:pPr>
            <w:r w:rsidRPr="008F3F04">
              <w:rPr>
                <w:rFonts w:ascii="Times New Roman" w:eastAsia="Times New Roman" w:hAnsi="Times New Roman"/>
                <w:sz w:val="24"/>
                <w:szCs w:val="24"/>
                <w:lang w:val="lv-LV" w:eastAsia="lv-LV"/>
              </w:rPr>
              <w:t>700 000 EUR</w:t>
            </w:r>
          </w:p>
        </w:tc>
      </w:tr>
      <w:tr w:rsidR="000A3970" w14:paraId="6B1A9B62" w14:textId="77777777" w:rsidTr="002E68AF">
        <w:trPr>
          <w:trHeight w:val="525"/>
        </w:trPr>
        <w:tc>
          <w:tcPr>
            <w:tcW w:w="632" w:type="dxa"/>
            <w:hideMark/>
          </w:tcPr>
          <w:p w14:paraId="61E6FEDF" w14:textId="6D60907C" w:rsidR="00E765AA" w:rsidRPr="00F902D6" w:rsidRDefault="00DD7B26" w:rsidP="00E765AA">
            <w:pPr>
              <w:widowControl/>
              <w:spacing w:before="120" w:after="120" w:line="240" w:lineRule="auto"/>
              <w:jc w:val="center"/>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14.</w:t>
            </w:r>
          </w:p>
        </w:tc>
        <w:tc>
          <w:tcPr>
            <w:tcW w:w="4406" w:type="dxa"/>
            <w:hideMark/>
          </w:tcPr>
          <w:p w14:paraId="75CCA154" w14:textId="77777777" w:rsidR="00E765AA" w:rsidRPr="00F902D6" w:rsidRDefault="00DD7B26" w:rsidP="00E765AA">
            <w:pPr>
              <w:widowControl/>
              <w:spacing w:before="120" w:after="120" w:line="240" w:lineRule="auto"/>
              <w:jc w:val="both"/>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 xml:space="preserve">Indikatīvais projekta </w:t>
            </w:r>
            <w:r w:rsidRPr="00DA4264">
              <w:rPr>
                <w:rFonts w:ascii="Times New Roman" w:eastAsia="Times New Roman" w:hAnsi="Times New Roman"/>
                <w:b/>
                <w:bCs/>
                <w:sz w:val="24"/>
                <w:szCs w:val="24"/>
                <w:lang w:val="lv-LV" w:eastAsia="lv-LV"/>
              </w:rPr>
              <w:t>ī</w:t>
            </w:r>
            <w:r w:rsidRPr="00F902D6">
              <w:rPr>
                <w:rFonts w:ascii="Times New Roman" w:eastAsia="Times New Roman" w:hAnsi="Times New Roman"/>
                <w:b/>
                <w:bCs/>
                <w:sz w:val="24"/>
                <w:szCs w:val="24"/>
                <w:lang w:val="lv-LV" w:eastAsia="lv-LV"/>
              </w:rPr>
              <w:t>stenošanas laiks</w:t>
            </w:r>
            <w:r w:rsidRPr="00F902D6">
              <w:rPr>
                <w:rFonts w:ascii="Times New Roman" w:eastAsia="Times New Roman" w:hAnsi="Times New Roman"/>
                <w:sz w:val="24"/>
                <w:szCs w:val="24"/>
                <w:lang w:val="lv-LV" w:eastAsia="lv-LV"/>
              </w:rPr>
              <w:t xml:space="preserve"> (no - līdz)</w:t>
            </w:r>
          </w:p>
        </w:tc>
        <w:tc>
          <w:tcPr>
            <w:tcW w:w="4776" w:type="dxa"/>
          </w:tcPr>
          <w:p w14:paraId="4655F812" w14:textId="377C6554" w:rsidR="00E765AA" w:rsidRPr="00F902D6" w:rsidRDefault="00B104E2" w:rsidP="00E765AA">
            <w:pPr>
              <w:widowControl/>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01.02.2026.- 31.08.2028.</w:t>
            </w:r>
          </w:p>
        </w:tc>
      </w:tr>
      <w:tr w:rsidR="000A3970" w14:paraId="5F024856" w14:textId="77777777" w:rsidTr="002E68AF">
        <w:trPr>
          <w:trHeight w:val="525"/>
        </w:trPr>
        <w:tc>
          <w:tcPr>
            <w:tcW w:w="632" w:type="dxa"/>
            <w:hideMark/>
          </w:tcPr>
          <w:p w14:paraId="76C7FE6D" w14:textId="64B41C7B" w:rsidR="00E765AA" w:rsidRPr="00F902D6" w:rsidRDefault="00DD7B26" w:rsidP="00E765AA">
            <w:pPr>
              <w:widowControl/>
              <w:spacing w:before="120" w:after="120" w:line="240" w:lineRule="auto"/>
              <w:jc w:val="center"/>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15.</w:t>
            </w:r>
          </w:p>
        </w:tc>
        <w:tc>
          <w:tcPr>
            <w:tcW w:w="4406" w:type="dxa"/>
            <w:hideMark/>
          </w:tcPr>
          <w:p w14:paraId="7178974D" w14:textId="77777777" w:rsidR="00E765AA" w:rsidRPr="00F902D6" w:rsidRDefault="00DD7B26" w:rsidP="00E765AA">
            <w:pPr>
              <w:widowControl/>
              <w:spacing w:before="120" w:after="120" w:line="240" w:lineRule="auto"/>
              <w:jc w:val="both"/>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Projekta rezultātu ilgtspējas nodrošināšana (vai un cik liels finansējums būs nepieciešams projekta rezultātu uzturēšanai, t.i. uzturēšanas izdevumi un to finansēšanas avots)</w:t>
            </w:r>
          </w:p>
        </w:tc>
        <w:tc>
          <w:tcPr>
            <w:tcW w:w="4776" w:type="dxa"/>
          </w:tcPr>
          <w:p w14:paraId="754B1068" w14:textId="77777777" w:rsidR="00B104E2" w:rsidRPr="00B104E2" w:rsidRDefault="00B104E2" w:rsidP="00B104E2">
            <w:pPr>
              <w:widowControl/>
              <w:spacing w:before="120" w:after="120" w:line="240" w:lineRule="auto"/>
              <w:jc w:val="both"/>
              <w:rPr>
                <w:rFonts w:ascii="Times New Roman" w:eastAsia="Times New Roman" w:hAnsi="Times New Roman"/>
                <w:sz w:val="24"/>
                <w:szCs w:val="24"/>
                <w:lang w:val="lv-LV" w:eastAsia="lv-LV"/>
              </w:rPr>
            </w:pPr>
            <w:r w:rsidRPr="00B104E2">
              <w:rPr>
                <w:rFonts w:ascii="Times New Roman" w:eastAsia="Times New Roman" w:hAnsi="Times New Roman"/>
                <w:sz w:val="24"/>
                <w:szCs w:val="24"/>
                <w:lang w:val="lv-LV" w:eastAsia="lv-LV"/>
              </w:rPr>
              <w:t>Papildus izmaksas projekta rezultātu uzturēšana</w:t>
            </w:r>
          </w:p>
          <w:p w14:paraId="3A5160FB" w14:textId="5BC14C6F" w:rsidR="00E765AA" w:rsidRPr="00F902D6" w:rsidRDefault="00B104E2" w:rsidP="00B104E2">
            <w:pPr>
              <w:widowControl/>
              <w:spacing w:before="120" w:after="120" w:line="240" w:lineRule="auto"/>
              <w:jc w:val="both"/>
              <w:rPr>
                <w:rFonts w:ascii="Times New Roman" w:eastAsia="Times New Roman" w:hAnsi="Times New Roman"/>
                <w:sz w:val="24"/>
                <w:szCs w:val="24"/>
                <w:lang w:val="lv-LV" w:eastAsia="lv-LV"/>
              </w:rPr>
            </w:pPr>
            <w:r w:rsidRPr="00B104E2">
              <w:rPr>
                <w:rFonts w:ascii="Times New Roman" w:eastAsia="Times New Roman" w:hAnsi="Times New Roman"/>
                <w:sz w:val="24"/>
                <w:szCs w:val="24"/>
                <w:lang w:val="lv-LV" w:eastAsia="lv-LV"/>
              </w:rPr>
              <w:t>neprasa.</w:t>
            </w:r>
          </w:p>
        </w:tc>
      </w:tr>
      <w:tr w:rsidR="000A3970" w:rsidRPr="00896365" w14:paraId="02DEC026" w14:textId="77777777" w:rsidTr="002E68AF">
        <w:trPr>
          <w:trHeight w:val="525"/>
        </w:trPr>
        <w:tc>
          <w:tcPr>
            <w:tcW w:w="632" w:type="dxa"/>
            <w:hideMark/>
          </w:tcPr>
          <w:p w14:paraId="759DEC32" w14:textId="63E74379" w:rsidR="00E765AA" w:rsidRPr="00F902D6" w:rsidRDefault="00DD7B26" w:rsidP="00E765AA">
            <w:pPr>
              <w:widowControl/>
              <w:spacing w:before="120" w:after="120" w:line="240" w:lineRule="auto"/>
              <w:jc w:val="center"/>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16.</w:t>
            </w:r>
          </w:p>
        </w:tc>
        <w:tc>
          <w:tcPr>
            <w:tcW w:w="4406" w:type="dxa"/>
            <w:hideMark/>
          </w:tcPr>
          <w:p w14:paraId="467B3C04" w14:textId="77777777" w:rsidR="00E765AA" w:rsidRPr="00F902D6" w:rsidRDefault="00DD7B26" w:rsidP="00E765AA">
            <w:pPr>
              <w:widowControl/>
              <w:spacing w:before="120" w:after="120" w:line="240" w:lineRule="auto"/>
              <w:jc w:val="both"/>
              <w:rPr>
                <w:rFonts w:ascii="Times New Roman" w:eastAsia="Times New Roman" w:hAnsi="Times New Roman"/>
                <w:sz w:val="24"/>
                <w:szCs w:val="24"/>
                <w:lang w:val="lv-LV" w:eastAsia="lv-LV"/>
              </w:rPr>
            </w:pPr>
            <w:r w:rsidRPr="00F902D6">
              <w:rPr>
                <w:rFonts w:ascii="Times New Roman" w:eastAsia="Times New Roman" w:hAnsi="Times New Roman"/>
                <w:b/>
                <w:bCs/>
                <w:sz w:val="24"/>
                <w:szCs w:val="24"/>
                <w:lang w:val="lv-LV" w:eastAsia="lv-LV"/>
              </w:rPr>
              <w:t>Projekta aktualitāte citiem plānošanas reģioniem</w:t>
            </w:r>
            <w:r w:rsidRPr="00F902D6">
              <w:rPr>
                <w:rFonts w:ascii="Times New Roman" w:eastAsia="Times New Roman" w:hAnsi="Times New Roman"/>
                <w:sz w:val="24"/>
                <w:szCs w:val="24"/>
                <w:lang w:val="lv-LV" w:eastAsia="lv-LV"/>
              </w:rPr>
              <w:t xml:space="preserve"> (norāda informāciju, kā projekta izstrādes laikā tika iesaistīti citi plānošanas reģioni (piemēram, informēti par plānoto projektu, iesaistīti kopīgā darba grupā u.tml.) un vai tie plāno vai neplāno izmantot projekta rezultātus savā reģionā)</w:t>
            </w:r>
          </w:p>
        </w:tc>
        <w:tc>
          <w:tcPr>
            <w:tcW w:w="4776" w:type="dxa"/>
          </w:tcPr>
          <w:p w14:paraId="5E6A53D4" w14:textId="77777777" w:rsidR="00B104E2" w:rsidRPr="00B104E2" w:rsidRDefault="00B104E2" w:rsidP="00B104E2">
            <w:pPr>
              <w:widowControl/>
              <w:spacing w:before="120" w:after="120" w:line="240" w:lineRule="auto"/>
              <w:jc w:val="both"/>
              <w:rPr>
                <w:rFonts w:ascii="Times New Roman" w:eastAsia="Times New Roman" w:hAnsi="Times New Roman"/>
                <w:sz w:val="24"/>
                <w:szCs w:val="24"/>
                <w:lang w:val="lv-LV" w:eastAsia="lv-LV"/>
              </w:rPr>
            </w:pPr>
            <w:r w:rsidRPr="00B104E2">
              <w:rPr>
                <w:rFonts w:ascii="Times New Roman" w:eastAsia="Times New Roman" w:hAnsi="Times New Roman"/>
                <w:sz w:val="24"/>
                <w:szCs w:val="24"/>
                <w:lang w:val="lv-LV" w:eastAsia="lv-LV"/>
              </w:rPr>
              <w:t>Pārējie Latvijas plānošanas reģioni tiks informēti par</w:t>
            </w:r>
          </w:p>
          <w:p w14:paraId="77E09015" w14:textId="77777777" w:rsidR="00DC42BC" w:rsidRDefault="00B104E2" w:rsidP="00B104E2">
            <w:pPr>
              <w:widowControl/>
              <w:spacing w:before="120" w:after="120" w:line="240" w:lineRule="auto"/>
              <w:jc w:val="both"/>
              <w:rPr>
                <w:rFonts w:ascii="Times New Roman" w:eastAsia="Times New Roman" w:hAnsi="Times New Roman"/>
                <w:sz w:val="24"/>
                <w:szCs w:val="24"/>
                <w:lang w:val="lv-LV" w:eastAsia="lv-LV"/>
              </w:rPr>
            </w:pPr>
            <w:r w:rsidRPr="00B104E2">
              <w:rPr>
                <w:rFonts w:ascii="Times New Roman" w:eastAsia="Times New Roman" w:hAnsi="Times New Roman"/>
                <w:sz w:val="24"/>
                <w:szCs w:val="24"/>
                <w:lang w:val="lv-LV" w:eastAsia="lv-LV"/>
              </w:rPr>
              <w:t>projekta ieviešanu.</w:t>
            </w:r>
          </w:p>
          <w:p w14:paraId="73B2E76D" w14:textId="183F0FBD" w:rsidR="00B104E2" w:rsidRPr="00B104E2" w:rsidRDefault="00B104E2" w:rsidP="00B104E2">
            <w:pPr>
              <w:widowControl/>
              <w:spacing w:before="120" w:after="120" w:line="240" w:lineRule="auto"/>
              <w:jc w:val="both"/>
              <w:rPr>
                <w:rFonts w:ascii="Times New Roman" w:eastAsia="Times New Roman" w:hAnsi="Times New Roman"/>
                <w:sz w:val="24"/>
                <w:szCs w:val="24"/>
                <w:lang w:val="lv-LV" w:eastAsia="lv-LV"/>
              </w:rPr>
            </w:pPr>
            <w:r w:rsidRPr="00B104E2">
              <w:rPr>
                <w:rFonts w:ascii="Times New Roman" w:eastAsia="Times New Roman" w:hAnsi="Times New Roman"/>
                <w:sz w:val="24"/>
                <w:szCs w:val="24"/>
                <w:lang w:val="lv-LV" w:eastAsia="lv-LV"/>
              </w:rPr>
              <w:t>Visiem plānošanas reģioniem tiks nodrošināta piekļuve</w:t>
            </w:r>
            <w:r>
              <w:rPr>
                <w:rFonts w:ascii="Times New Roman" w:eastAsia="Times New Roman" w:hAnsi="Times New Roman"/>
                <w:sz w:val="24"/>
                <w:szCs w:val="24"/>
                <w:lang w:val="lv-LV" w:eastAsia="lv-LV"/>
              </w:rPr>
              <w:t xml:space="preserve"> </w:t>
            </w:r>
            <w:r w:rsidRPr="00B104E2">
              <w:rPr>
                <w:rFonts w:ascii="Times New Roman" w:eastAsia="Times New Roman" w:hAnsi="Times New Roman"/>
                <w:sz w:val="24"/>
                <w:szCs w:val="24"/>
                <w:lang w:val="lv-LV" w:eastAsia="lv-LV"/>
              </w:rPr>
              <w:t>pie projekta informatīvajiem materiāliem, t.sk.</w:t>
            </w:r>
          </w:p>
          <w:p w14:paraId="0B516183" w14:textId="034A29B3" w:rsidR="00B104E2" w:rsidRPr="00896365" w:rsidRDefault="00B104E2" w:rsidP="00B104E2">
            <w:pPr>
              <w:widowControl/>
              <w:spacing w:before="120" w:after="120" w:line="240" w:lineRule="auto"/>
              <w:jc w:val="both"/>
              <w:rPr>
                <w:rFonts w:ascii="Times New Roman" w:eastAsia="Times New Roman" w:hAnsi="Times New Roman"/>
                <w:sz w:val="24"/>
                <w:szCs w:val="24"/>
                <w:lang w:val="lv-LV" w:eastAsia="lv-LV"/>
              </w:rPr>
            </w:pPr>
            <w:r w:rsidRPr="00896365">
              <w:rPr>
                <w:rFonts w:ascii="Times New Roman" w:eastAsia="Times New Roman" w:hAnsi="Times New Roman"/>
                <w:sz w:val="24"/>
                <w:szCs w:val="24"/>
                <w:lang w:val="lv-LV" w:eastAsia="lv-LV"/>
              </w:rPr>
              <w:t>Pilotprojektu rezultātu dokumentācija, gadījumu analīzes piemēri, lai nodrošinātu to atkārtojamību citās pašvaldībās.</w:t>
            </w:r>
          </w:p>
          <w:p w14:paraId="00BA370E" w14:textId="60DCA276" w:rsidR="00B104E2" w:rsidRPr="00ED02FC" w:rsidRDefault="00B104E2" w:rsidP="00B104E2">
            <w:pPr>
              <w:widowControl/>
              <w:spacing w:before="120" w:after="120" w:line="240" w:lineRule="auto"/>
              <w:jc w:val="both"/>
              <w:rPr>
                <w:rFonts w:ascii="Times New Roman" w:eastAsia="Times New Roman" w:hAnsi="Times New Roman"/>
                <w:sz w:val="24"/>
                <w:szCs w:val="24"/>
                <w:lang w:val="lv-LV" w:eastAsia="lv-LV"/>
              </w:rPr>
            </w:pPr>
          </w:p>
        </w:tc>
      </w:tr>
    </w:tbl>
    <w:p w14:paraId="0A78C3FB" w14:textId="77777777" w:rsidR="002E68AF" w:rsidRDefault="002E68AF" w:rsidP="00C4239D">
      <w:pPr>
        <w:spacing w:after="60" w:line="240" w:lineRule="auto"/>
        <w:ind w:left="425"/>
        <w:jc w:val="center"/>
        <w:rPr>
          <w:rFonts w:ascii="Times New Roman" w:eastAsia="Times New Roman" w:hAnsi="Times New Roman"/>
          <w:sz w:val="24"/>
          <w:szCs w:val="24"/>
          <w:lang w:val="lv-LV" w:eastAsia="lv-LV"/>
        </w:rPr>
      </w:pPr>
    </w:p>
    <w:p w14:paraId="543D373C" w14:textId="77777777" w:rsidR="002E68AF" w:rsidRDefault="002E68AF" w:rsidP="00C4239D">
      <w:pPr>
        <w:spacing w:after="60" w:line="240" w:lineRule="auto"/>
        <w:ind w:left="425"/>
        <w:jc w:val="center"/>
        <w:rPr>
          <w:rFonts w:ascii="Times New Roman" w:eastAsia="Times New Roman" w:hAnsi="Times New Roman"/>
          <w:sz w:val="24"/>
          <w:szCs w:val="24"/>
          <w:lang w:val="lv-LV" w:eastAsia="lv-LV"/>
        </w:rPr>
      </w:pPr>
    </w:p>
    <w:p w14:paraId="2A99B49B" w14:textId="60059498" w:rsidR="002E68AF" w:rsidRPr="00896365" w:rsidRDefault="002E68AF" w:rsidP="00C4239D">
      <w:pPr>
        <w:spacing w:after="60" w:line="240" w:lineRule="auto"/>
        <w:ind w:left="425"/>
        <w:jc w:val="center"/>
        <w:rPr>
          <w:rFonts w:ascii="Times New Roman" w:hAnsi="Times New Roman"/>
          <w:sz w:val="20"/>
          <w:szCs w:val="20"/>
          <w:lang w:val="lv-LV"/>
        </w:rPr>
      </w:pPr>
      <w:r>
        <w:rPr>
          <w:rFonts w:ascii="Times New Roman" w:eastAsia="Times New Roman" w:hAnsi="Times New Roman"/>
          <w:sz w:val="24"/>
          <w:szCs w:val="24"/>
          <w:lang w:val="lv-LV" w:eastAsia="lv-LV"/>
        </w:rPr>
        <w:t xml:space="preserve">ZPR izpilddirektors </w:t>
      </w:r>
      <w:r>
        <w:rPr>
          <w:rFonts w:ascii="Times New Roman" w:eastAsia="Times New Roman" w:hAnsi="Times New Roman"/>
          <w:sz w:val="24"/>
          <w:szCs w:val="24"/>
          <w:lang w:val="lv-LV" w:eastAsia="lv-LV"/>
        </w:rPr>
        <w:tab/>
        <w:t xml:space="preserve">                        </w:t>
      </w:r>
      <w:r>
        <w:rPr>
          <w:rFonts w:ascii="Times New Roman" w:eastAsia="Times New Roman" w:hAnsi="Times New Roman"/>
          <w:sz w:val="24"/>
          <w:szCs w:val="24"/>
          <w:lang w:val="lv-LV" w:eastAsia="lv-LV"/>
        </w:rPr>
        <w:tab/>
        <w:t>V. VEIPS</w:t>
      </w:r>
    </w:p>
    <w:sectPr w:rsidR="002E68AF" w:rsidRPr="00896365" w:rsidSect="00693274">
      <w:footerReference w:type="default" r:id="rId8"/>
      <w:pgSz w:w="11906" w:h="16838"/>
      <w:pgMar w:top="1440" w:right="991"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9B5E43" w14:textId="77777777" w:rsidR="00DF4ECD" w:rsidRDefault="00DF4ECD">
      <w:pPr>
        <w:spacing w:after="0" w:line="240" w:lineRule="auto"/>
      </w:pPr>
      <w:r>
        <w:separator/>
      </w:r>
    </w:p>
  </w:endnote>
  <w:endnote w:type="continuationSeparator" w:id="0">
    <w:p w14:paraId="78481746" w14:textId="77777777" w:rsidR="00DF4ECD" w:rsidRDefault="00DF4E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0864623"/>
      <w:docPartObj>
        <w:docPartGallery w:val="Page Numbers (Bottom of Page)"/>
        <w:docPartUnique/>
      </w:docPartObj>
    </w:sdtPr>
    <w:sdtEndPr>
      <w:rPr>
        <w:rFonts w:ascii="Times New Roman" w:hAnsi="Times New Roman"/>
        <w:noProof/>
        <w:sz w:val="20"/>
        <w:szCs w:val="20"/>
      </w:rPr>
    </w:sdtEndPr>
    <w:sdtContent>
      <w:p w14:paraId="753AB6F4" w14:textId="057B40D8" w:rsidR="00693274" w:rsidRPr="00693274" w:rsidRDefault="00DD7B26">
        <w:pPr>
          <w:pStyle w:val="Kjene"/>
          <w:jc w:val="center"/>
          <w:rPr>
            <w:rFonts w:ascii="Times New Roman" w:hAnsi="Times New Roman"/>
            <w:sz w:val="20"/>
            <w:szCs w:val="20"/>
          </w:rPr>
        </w:pPr>
        <w:r w:rsidRPr="00693274">
          <w:rPr>
            <w:rFonts w:ascii="Times New Roman" w:hAnsi="Times New Roman"/>
            <w:sz w:val="20"/>
            <w:szCs w:val="20"/>
          </w:rPr>
          <w:fldChar w:fldCharType="begin"/>
        </w:r>
        <w:r w:rsidRPr="00693274">
          <w:rPr>
            <w:rFonts w:ascii="Times New Roman" w:hAnsi="Times New Roman"/>
            <w:sz w:val="20"/>
            <w:szCs w:val="20"/>
          </w:rPr>
          <w:instrText xml:space="preserve"> PAGE   \* MERGEFORMAT </w:instrText>
        </w:r>
        <w:r w:rsidRPr="00693274">
          <w:rPr>
            <w:rFonts w:ascii="Times New Roman" w:hAnsi="Times New Roman"/>
            <w:sz w:val="20"/>
            <w:szCs w:val="20"/>
          </w:rPr>
          <w:fldChar w:fldCharType="separate"/>
        </w:r>
        <w:r w:rsidRPr="00693274">
          <w:rPr>
            <w:rFonts w:ascii="Times New Roman" w:hAnsi="Times New Roman"/>
            <w:noProof/>
            <w:sz w:val="20"/>
            <w:szCs w:val="20"/>
          </w:rPr>
          <w:t>3</w:t>
        </w:r>
        <w:r w:rsidRPr="00693274">
          <w:rPr>
            <w:rFonts w:ascii="Times New Roman" w:hAnsi="Times New Roman"/>
            <w:noProof/>
            <w:sz w:val="20"/>
            <w:szCs w:val="20"/>
          </w:rPr>
          <w:fldChar w:fldCharType="end"/>
        </w:r>
      </w:p>
    </w:sdtContent>
  </w:sdt>
  <w:p w14:paraId="3BACB2AC" w14:textId="77777777" w:rsidR="00693274" w:rsidRDefault="00693274">
    <w:pPr>
      <w:pStyle w:val="Kjen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C581E7" w14:textId="77777777" w:rsidR="00DF4ECD" w:rsidRDefault="00DF4ECD">
      <w:pPr>
        <w:spacing w:after="0" w:line="240" w:lineRule="auto"/>
      </w:pPr>
      <w:r>
        <w:separator/>
      </w:r>
    </w:p>
  </w:footnote>
  <w:footnote w:type="continuationSeparator" w:id="0">
    <w:p w14:paraId="00704A09" w14:textId="77777777" w:rsidR="00DF4ECD" w:rsidRDefault="00DF4EC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BA1C7E"/>
    <w:multiLevelType w:val="hybridMultilevel"/>
    <w:tmpl w:val="18421F4C"/>
    <w:lvl w:ilvl="0" w:tplc="12C8CE86">
      <w:start w:val="1"/>
      <w:numFmt w:val="bullet"/>
      <w:lvlText w:val=""/>
      <w:lvlJc w:val="left"/>
      <w:pPr>
        <w:ind w:left="720" w:hanging="360"/>
      </w:pPr>
      <w:rPr>
        <w:rFonts w:ascii="Symbol" w:hAnsi="Symbol" w:hint="default"/>
        <w:color w:val="auto"/>
      </w:rPr>
    </w:lvl>
    <w:lvl w:ilvl="1" w:tplc="98244780" w:tentative="1">
      <w:start w:val="1"/>
      <w:numFmt w:val="bullet"/>
      <w:lvlText w:val="o"/>
      <w:lvlJc w:val="left"/>
      <w:pPr>
        <w:ind w:left="1440" w:hanging="360"/>
      </w:pPr>
      <w:rPr>
        <w:rFonts w:ascii="Courier New" w:hAnsi="Courier New" w:cs="Courier New" w:hint="default"/>
      </w:rPr>
    </w:lvl>
    <w:lvl w:ilvl="2" w:tplc="88DC0052" w:tentative="1">
      <w:start w:val="1"/>
      <w:numFmt w:val="bullet"/>
      <w:lvlText w:val=""/>
      <w:lvlJc w:val="left"/>
      <w:pPr>
        <w:ind w:left="2160" w:hanging="360"/>
      </w:pPr>
      <w:rPr>
        <w:rFonts w:ascii="Wingdings" w:hAnsi="Wingdings" w:hint="default"/>
      </w:rPr>
    </w:lvl>
    <w:lvl w:ilvl="3" w:tplc="CAB28ACA" w:tentative="1">
      <w:start w:val="1"/>
      <w:numFmt w:val="bullet"/>
      <w:lvlText w:val=""/>
      <w:lvlJc w:val="left"/>
      <w:pPr>
        <w:ind w:left="2880" w:hanging="360"/>
      </w:pPr>
      <w:rPr>
        <w:rFonts w:ascii="Symbol" w:hAnsi="Symbol" w:hint="default"/>
      </w:rPr>
    </w:lvl>
    <w:lvl w:ilvl="4" w:tplc="CE0060FE" w:tentative="1">
      <w:start w:val="1"/>
      <w:numFmt w:val="bullet"/>
      <w:lvlText w:val="o"/>
      <w:lvlJc w:val="left"/>
      <w:pPr>
        <w:ind w:left="3600" w:hanging="360"/>
      </w:pPr>
      <w:rPr>
        <w:rFonts w:ascii="Courier New" w:hAnsi="Courier New" w:cs="Courier New" w:hint="default"/>
      </w:rPr>
    </w:lvl>
    <w:lvl w:ilvl="5" w:tplc="74CC1710" w:tentative="1">
      <w:start w:val="1"/>
      <w:numFmt w:val="bullet"/>
      <w:lvlText w:val=""/>
      <w:lvlJc w:val="left"/>
      <w:pPr>
        <w:ind w:left="4320" w:hanging="360"/>
      </w:pPr>
      <w:rPr>
        <w:rFonts w:ascii="Wingdings" w:hAnsi="Wingdings" w:hint="default"/>
      </w:rPr>
    </w:lvl>
    <w:lvl w:ilvl="6" w:tplc="258CD054" w:tentative="1">
      <w:start w:val="1"/>
      <w:numFmt w:val="bullet"/>
      <w:lvlText w:val=""/>
      <w:lvlJc w:val="left"/>
      <w:pPr>
        <w:ind w:left="5040" w:hanging="360"/>
      </w:pPr>
      <w:rPr>
        <w:rFonts w:ascii="Symbol" w:hAnsi="Symbol" w:hint="default"/>
      </w:rPr>
    </w:lvl>
    <w:lvl w:ilvl="7" w:tplc="C4768208" w:tentative="1">
      <w:start w:val="1"/>
      <w:numFmt w:val="bullet"/>
      <w:lvlText w:val="o"/>
      <w:lvlJc w:val="left"/>
      <w:pPr>
        <w:ind w:left="5760" w:hanging="360"/>
      </w:pPr>
      <w:rPr>
        <w:rFonts w:ascii="Courier New" w:hAnsi="Courier New" w:cs="Courier New" w:hint="default"/>
      </w:rPr>
    </w:lvl>
    <w:lvl w:ilvl="8" w:tplc="083EA41C" w:tentative="1">
      <w:start w:val="1"/>
      <w:numFmt w:val="bullet"/>
      <w:lvlText w:val=""/>
      <w:lvlJc w:val="left"/>
      <w:pPr>
        <w:ind w:left="6480" w:hanging="360"/>
      </w:pPr>
      <w:rPr>
        <w:rFonts w:ascii="Wingdings" w:hAnsi="Wingdings" w:hint="default"/>
      </w:rPr>
    </w:lvl>
  </w:abstractNum>
  <w:abstractNum w:abstractNumId="1" w15:restartNumberingAfterBreak="0">
    <w:nsid w:val="13A7100E"/>
    <w:multiLevelType w:val="hybridMultilevel"/>
    <w:tmpl w:val="2A80BD8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30526D15"/>
    <w:multiLevelType w:val="hybridMultilevel"/>
    <w:tmpl w:val="0BCA9EAA"/>
    <w:lvl w:ilvl="0" w:tplc="12C8CE86">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1886FEE"/>
    <w:multiLevelType w:val="hybridMultilevel"/>
    <w:tmpl w:val="66843A46"/>
    <w:lvl w:ilvl="0" w:tplc="E654AE40">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F7D19A3"/>
    <w:multiLevelType w:val="multilevel"/>
    <w:tmpl w:val="55CC0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0531402"/>
    <w:multiLevelType w:val="multilevel"/>
    <w:tmpl w:val="7B54E03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33831032">
    <w:abstractNumId w:val="0"/>
  </w:num>
  <w:num w:numId="2" w16cid:durableId="100996527">
    <w:abstractNumId w:val="5"/>
  </w:num>
  <w:num w:numId="3" w16cid:durableId="1301954564">
    <w:abstractNumId w:val="1"/>
  </w:num>
  <w:num w:numId="4" w16cid:durableId="1400905320">
    <w:abstractNumId w:val="2"/>
  </w:num>
  <w:num w:numId="5" w16cid:durableId="64646605">
    <w:abstractNumId w:val="4"/>
  </w:num>
  <w:num w:numId="6" w16cid:durableId="142745704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0E0"/>
    <w:rsid w:val="000113C1"/>
    <w:rsid w:val="000A3970"/>
    <w:rsid w:val="000B44B8"/>
    <w:rsid w:val="000E5064"/>
    <w:rsid w:val="0012474F"/>
    <w:rsid w:val="001410E5"/>
    <w:rsid w:val="00147658"/>
    <w:rsid w:val="001535E2"/>
    <w:rsid w:val="001C42E3"/>
    <w:rsid w:val="001D7D7E"/>
    <w:rsid w:val="00212D2D"/>
    <w:rsid w:val="00214E77"/>
    <w:rsid w:val="002B5F49"/>
    <w:rsid w:val="002E68AF"/>
    <w:rsid w:val="003573D3"/>
    <w:rsid w:val="003B2500"/>
    <w:rsid w:val="003D3BCC"/>
    <w:rsid w:val="003E3545"/>
    <w:rsid w:val="003F6F02"/>
    <w:rsid w:val="004132A8"/>
    <w:rsid w:val="00461639"/>
    <w:rsid w:val="00470D19"/>
    <w:rsid w:val="00485375"/>
    <w:rsid w:val="00491D64"/>
    <w:rsid w:val="00496376"/>
    <w:rsid w:val="004A2455"/>
    <w:rsid w:val="004F24A6"/>
    <w:rsid w:val="00512377"/>
    <w:rsid w:val="0053795E"/>
    <w:rsid w:val="005562B9"/>
    <w:rsid w:val="005A49D1"/>
    <w:rsid w:val="005D0D5B"/>
    <w:rsid w:val="005D3BBB"/>
    <w:rsid w:val="005E6DE7"/>
    <w:rsid w:val="006004EB"/>
    <w:rsid w:val="006249A9"/>
    <w:rsid w:val="006451F5"/>
    <w:rsid w:val="00650C14"/>
    <w:rsid w:val="006611CF"/>
    <w:rsid w:val="00693274"/>
    <w:rsid w:val="00696209"/>
    <w:rsid w:val="00697D88"/>
    <w:rsid w:val="006B6F24"/>
    <w:rsid w:val="006D06B9"/>
    <w:rsid w:val="0075095B"/>
    <w:rsid w:val="00752CE5"/>
    <w:rsid w:val="00770924"/>
    <w:rsid w:val="007B3A00"/>
    <w:rsid w:val="007E024A"/>
    <w:rsid w:val="00802F30"/>
    <w:rsid w:val="008144A1"/>
    <w:rsid w:val="00843A26"/>
    <w:rsid w:val="00851697"/>
    <w:rsid w:val="0087011B"/>
    <w:rsid w:val="00896365"/>
    <w:rsid w:val="008F3F04"/>
    <w:rsid w:val="009259AC"/>
    <w:rsid w:val="00946B19"/>
    <w:rsid w:val="009525EC"/>
    <w:rsid w:val="00952770"/>
    <w:rsid w:val="00993CCB"/>
    <w:rsid w:val="009A7B39"/>
    <w:rsid w:val="009B7DB8"/>
    <w:rsid w:val="009E7EC0"/>
    <w:rsid w:val="00A12FE6"/>
    <w:rsid w:val="00A13D12"/>
    <w:rsid w:val="00A35CAF"/>
    <w:rsid w:val="00A43B0B"/>
    <w:rsid w:val="00AA1767"/>
    <w:rsid w:val="00AD46C0"/>
    <w:rsid w:val="00B067B2"/>
    <w:rsid w:val="00B104E2"/>
    <w:rsid w:val="00B63CD5"/>
    <w:rsid w:val="00B749D0"/>
    <w:rsid w:val="00BA5A35"/>
    <w:rsid w:val="00BC40E0"/>
    <w:rsid w:val="00BF50B5"/>
    <w:rsid w:val="00C13351"/>
    <w:rsid w:val="00C4239D"/>
    <w:rsid w:val="00C47FB7"/>
    <w:rsid w:val="00C661B4"/>
    <w:rsid w:val="00C73FA7"/>
    <w:rsid w:val="00C74911"/>
    <w:rsid w:val="00C82624"/>
    <w:rsid w:val="00CA5DFF"/>
    <w:rsid w:val="00CC4ED8"/>
    <w:rsid w:val="00CC69FE"/>
    <w:rsid w:val="00CF7AD7"/>
    <w:rsid w:val="00D21EF2"/>
    <w:rsid w:val="00D440E9"/>
    <w:rsid w:val="00D5786F"/>
    <w:rsid w:val="00D651FD"/>
    <w:rsid w:val="00D66037"/>
    <w:rsid w:val="00DA04A9"/>
    <w:rsid w:val="00DA4264"/>
    <w:rsid w:val="00DB07E4"/>
    <w:rsid w:val="00DB0C79"/>
    <w:rsid w:val="00DC42BC"/>
    <w:rsid w:val="00DD7B26"/>
    <w:rsid w:val="00DE5865"/>
    <w:rsid w:val="00DF4ECD"/>
    <w:rsid w:val="00E07372"/>
    <w:rsid w:val="00E765AA"/>
    <w:rsid w:val="00EA3A45"/>
    <w:rsid w:val="00ED02FC"/>
    <w:rsid w:val="00EF2E2C"/>
    <w:rsid w:val="00F06AFF"/>
    <w:rsid w:val="00F11BBA"/>
    <w:rsid w:val="00F7758C"/>
    <w:rsid w:val="00F902D6"/>
    <w:rsid w:val="00FB61E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6319D2"/>
  <w15:chartTrackingRefBased/>
  <w15:docId w15:val="{5E19E8B3-352A-4801-A3DB-9FBA96C3E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BC40E0"/>
    <w:pPr>
      <w:widowControl w:val="0"/>
      <w:spacing w:after="200" w:line="276" w:lineRule="auto"/>
    </w:pPr>
    <w:rPr>
      <w:rFonts w:ascii="Calibri" w:eastAsia="Calibri" w:hAnsi="Calibri" w:cs="Times New Roman"/>
      <w:lang w:val="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693274"/>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693274"/>
    <w:rPr>
      <w:rFonts w:ascii="Calibri" w:eastAsia="Calibri" w:hAnsi="Calibri" w:cs="Times New Roman"/>
      <w:lang w:val="en-US"/>
    </w:rPr>
  </w:style>
  <w:style w:type="paragraph" w:styleId="Kjene">
    <w:name w:val="footer"/>
    <w:basedOn w:val="Parasts"/>
    <w:link w:val="KjeneRakstz"/>
    <w:uiPriority w:val="99"/>
    <w:unhideWhenUsed/>
    <w:rsid w:val="00693274"/>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693274"/>
    <w:rPr>
      <w:rFonts w:ascii="Calibri" w:eastAsia="Calibri" w:hAnsi="Calibri" w:cs="Times New Roman"/>
      <w:lang w:val="en-US"/>
    </w:rPr>
  </w:style>
  <w:style w:type="paragraph" w:styleId="Prskatjums">
    <w:name w:val="Revision"/>
    <w:hidden/>
    <w:uiPriority w:val="99"/>
    <w:semiHidden/>
    <w:rsid w:val="001C42E3"/>
    <w:pPr>
      <w:spacing w:after="0" w:line="240" w:lineRule="auto"/>
    </w:pPr>
    <w:rPr>
      <w:rFonts w:ascii="Calibri" w:eastAsia="Calibri" w:hAnsi="Calibri" w:cs="Times New Roman"/>
      <w:lang w:val="en-US"/>
    </w:rPr>
  </w:style>
  <w:style w:type="paragraph" w:styleId="Sarakstarindkopa">
    <w:name w:val="List Paragraph"/>
    <w:basedOn w:val="Parasts"/>
    <w:uiPriority w:val="34"/>
    <w:qFormat/>
    <w:rsid w:val="00C47FB7"/>
    <w:pPr>
      <w:ind w:left="720"/>
      <w:contextualSpacing/>
    </w:pPr>
  </w:style>
  <w:style w:type="character" w:styleId="Hipersaite">
    <w:name w:val="Hyperlink"/>
    <w:basedOn w:val="Noklusjumarindkopasfonts"/>
    <w:uiPriority w:val="99"/>
    <w:unhideWhenUsed/>
    <w:rsid w:val="00AD46C0"/>
    <w:rPr>
      <w:color w:val="0563C1" w:themeColor="hyperlink"/>
      <w:u w:val="single"/>
    </w:rPr>
  </w:style>
  <w:style w:type="character" w:styleId="Neatrisintapieminana">
    <w:name w:val="Unresolved Mention"/>
    <w:basedOn w:val="Noklusjumarindkopasfonts"/>
    <w:uiPriority w:val="99"/>
    <w:semiHidden/>
    <w:unhideWhenUsed/>
    <w:rsid w:val="00AD46C0"/>
    <w:rPr>
      <w:color w:val="605E5C"/>
      <w:shd w:val="clear" w:color="auto" w:fill="E1DFDD"/>
    </w:rPr>
  </w:style>
  <w:style w:type="character" w:styleId="Izteiksmgs">
    <w:name w:val="Strong"/>
    <w:basedOn w:val="Noklusjumarindkopasfonts"/>
    <w:uiPriority w:val="22"/>
    <w:qFormat/>
    <w:rsid w:val="00AD46C0"/>
    <w:rPr>
      <w:b/>
      <w:bCs/>
    </w:rPr>
  </w:style>
  <w:style w:type="paragraph" w:styleId="Paraststmeklis">
    <w:name w:val="Normal (Web)"/>
    <w:basedOn w:val="Parasts"/>
    <w:uiPriority w:val="99"/>
    <w:unhideWhenUsed/>
    <w:rsid w:val="00BF50B5"/>
    <w:pPr>
      <w:widowControl/>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Default">
    <w:name w:val="Default"/>
    <w:rsid w:val="001535E2"/>
    <w:pPr>
      <w:autoSpaceDE w:val="0"/>
      <w:autoSpaceDN w:val="0"/>
      <w:adjustRightInd w:val="0"/>
      <w:spacing w:after="0" w:line="240" w:lineRule="auto"/>
    </w:pPr>
    <w:rPr>
      <w:rFonts w:ascii="Calibri" w:eastAsia="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interreg.lv/lv/interreg-latvija/2021-2027gada-periods/centrala-baltijas-juras-regiona-programm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4933</Words>
  <Characters>2813</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Inese Čerpakovska</dc:creator>
  <cp:lastModifiedBy>Santa Ozola</cp:lastModifiedBy>
  <cp:revision>2</cp:revision>
  <cp:lastPrinted>2025-09-15T11:08:00Z</cp:lastPrinted>
  <dcterms:created xsi:type="dcterms:W3CDTF">2026-02-10T08:27:00Z</dcterms:created>
  <dcterms:modified xsi:type="dcterms:W3CDTF">2026-02-10T08:27:00Z</dcterms:modified>
</cp:coreProperties>
</file>